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107DC" w14:textId="77777777" w:rsidR="002C0450" w:rsidRDefault="002C0450" w:rsidP="002C0450">
      <w:pPr>
        <w:ind w:left="567"/>
        <w:rPr>
          <w:rFonts w:cs="Arial"/>
          <w:b/>
          <w:sz w:val="28"/>
          <w:szCs w:val="28"/>
        </w:rPr>
      </w:pPr>
    </w:p>
    <w:p w14:paraId="552742AF" w14:textId="77777777" w:rsidR="00B27F04" w:rsidRPr="00B27F04" w:rsidRDefault="00A84623" w:rsidP="002C0450">
      <w:pPr>
        <w:ind w:left="709" w:right="685"/>
        <w:rPr>
          <w:rFonts w:cs="Arial"/>
          <w:b/>
          <w:sz w:val="28"/>
          <w:szCs w:val="28"/>
        </w:rPr>
      </w:pPr>
      <w:r>
        <w:rPr>
          <w:rFonts w:cs="Arial"/>
          <w:b/>
          <w:sz w:val="28"/>
          <w:szCs w:val="28"/>
        </w:rPr>
        <w:t>Sustainability</w:t>
      </w:r>
      <w:r w:rsidR="00B27F04" w:rsidRPr="00B27F04">
        <w:rPr>
          <w:rFonts w:cs="Arial"/>
          <w:b/>
          <w:sz w:val="28"/>
          <w:szCs w:val="28"/>
        </w:rPr>
        <w:t xml:space="preserve"> Plan </w:t>
      </w:r>
      <w:r>
        <w:rPr>
          <w:rFonts w:cs="Arial"/>
          <w:b/>
          <w:sz w:val="28"/>
          <w:szCs w:val="28"/>
        </w:rPr>
        <w:t>2015-20</w:t>
      </w:r>
    </w:p>
    <w:p w14:paraId="5E362384" w14:textId="77777777" w:rsidR="00D010B5" w:rsidRPr="00D010B5" w:rsidRDefault="00D010B5" w:rsidP="00D010B5">
      <w:pPr>
        <w:spacing w:after="0" w:line="240" w:lineRule="auto"/>
        <w:ind w:left="709" w:right="543"/>
        <w:rPr>
          <w:rFonts w:cs="Arial"/>
        </w:rPr>
      </w:pPr>
      <w:r w:rsidRPr="00D010B5">
        <w:rPr>
          <w:rFonts w:cs="Arial"/>
        </w:rPr>
        <w:t>As part of its commitment to Corporate Social Responsibility (CSR), outlined in the Strategy Map associated with the Strategic Plan, the University has developed a Sustainability Plan which sets out its priorities and targets for environmental sustainability.</w:t>
      </w:r>
    </w:p>
    <w:p w14:paraId="5DFD6707" w14:textId="77777777" w:rsidR="00D010B5" w:rsidRPr="007D40AB" w:rsidRDefault="00D010B5" w:rsidP="00D010B5">
      <w:pPr>
        <w:pStyle w:val="ListParagraph"/>
        <w:spacing w:after="0" w:line="240" w:lineRule="auto"/>
        <w:ind w:left="709" w:right="543"/>
        <w:rPr>
          <w:rFonts w:cs="Arial"/>
        </w:rPr>
      </w:pPr>
    </w:p>
    <w:p w14:paraId="5D665CD8" w14:textId="77777777" w:rsidR="00D010B5" w:rsidRDefault="00D010B5" w:rsidP="00D010B5">
      <w:pPr>
        <w:spacing w:after="0" w:line="240" w:lineRule="auto"/>
        <w:ind w:left="709" w:right="543"/>
        <w:rPr>
          <w:rFonts w:cs="Arial"/>
        </w:rPr>
      </w:pPr>
      <w:r>
        <w:rPr>
          <w:rFonts w:cs="Arial"/>
        </w:rPr>
        <w:t xml:space="preserve">The Plan is owned and monitored by Environment Committee, and progress is reported regularly to the Estates Committee of the Board of Governors.  A supporting document, giving the background to the Plan, is also available.  </w:t>
      </w:r>
    </w:p>
    <w:p w14:paraId="3B04BA7D" w14:textId="77777777" w:rsidR="00D010B5" w:rsidRDefault="00D010B5" w:rsidP="00D010B5">
      <w:pPr>
        <w:spacing w:after="0" w:line="240" w:lineRule="auto"/>
        <w:ind w:left="709" w:right="543"/>
        <w:rPr>
          <w:rFonts w:cs="Arial"/>
        </w:rPr>
      </w:pPr>
    </w:p>
    <w:p w14:paraId="3F731617" w14:textId="77777777" w:rsidR="00D010B5" w:rsidRDefault="00D010B5" w:rsidP="00D010B5">
      <w:pPr>
        <w:spacing w:after="0" w:line="240" w:lineRule="auto"/>
        <w:ind w:left="709" w:right="543"/>
        <w:rPr>
          <w:rFonts w:cs="Arial"/>
        </w:rPr>
      </w:pPr>
      <w:r>
        <w:rPr>
          <w:rFonts w:cs="Arial"/>
        </w:rPr>
        <w:t xml:space="preserve">ISO14001, the international standard for environmental management, is currently being revised.  The University has considered the requirements of ISO14001:2004 in preparing this </w:t>
      </w:r>
      <w:r w:rsidRPr="001426B4">
        <w:rPr>
          <w:rFonts w:cs="Arial"/>
        </w:rPr>
        <w:t>Plan, but the primary focus is on improving efficiency and</w:t>
      </w:r>
      <w:r>
        <w:rPr>
          <w:rFonts w:cs="Arial"/>
        </w:rPr>
        <w:t xml:space="preserve"> </w:t>
      </w:r>
      <w:r w:rsidR="0008727A">
        <w:rPr>
          <w:rFonts w:cs="Arial"/>
        </w:rPr>
        <w:t xml:space="preserve">securing benefits for the University.  This may in turn provide a sound basis for a future application for ISO accreditation. </w:t>
      </w:r>
    </w:p>
    <w:p w14:paraId="3D23518A" w14:textId="77777777" w:rsidR="00D010B5" w:rsidRDefault="00D010B5" w:rsidP="00D010B5">
      <w:pPr>
        <w:ind w:left="709" w:right="685"/>
        <w:jc w:val="both"/>
        <w:rPr>
          <w:rFonts w:cs="Arial"/>
        </w:rPr>
      </w:pPr>
    </w:p>
    <w:p w14:paraId="0EFBE52A" w14:textId="77777777" w:rsidR="00B27F04" w:rsidRPr="000F5AF0" w:rsidRDefault="00D010B5" w:rsidP="00D010B5">
      <w:pPr>
        <w:ind w:left="709" w:right="685"/>
        <w:jc w:val="both"/>
        <w:rPr>
          <w:rFonts w:cs="Arial"/>
        </w:rPr>
      </w:pPr>
      <w:r>
        <w:rPr>
          <w:rFonts w:cs="Arial"/>
        </w:rPr>
        <w:t xml:space="preserve">There are </w:t>
      </w:r>
      <w:r w:rsidR="0008727A">
        <w:rPr>
          <w:rFonts w:cs="Arial"/>
        </w:rPr>
        <w:t>five</w:t>
      </w:r>
      <w:r>
        <w:rPr>
          <w:rFonts w:cs="Arial"/>
        </w:rPr>
        <w:t xml:space="preserve"> immediate areas of focus </w:t>
      </w:r>
    </w:p>
    <w:p w14:paraId="7093416A" w14:textId="77777777" w:rsidR="00B27F04" w:rsidRPr="000F5AF0" w:rsidRDefault="009F7045" w:rsidP="002C0450">
      <w:pPr>
        <w:pStyle w:val="ListParagraph"/>
        <w:numPr>
          <w:ilvl w:val="2"/>
          <w:numId w:val="4"/>
        </w:numPr>
        <w:ind w:left="993" w:right="685"/>
        <w:rPr>
          <w:rFonts w:cs="Arial"/>
          <w:b/>
        </w:rPr>
      </w:pPr>
      <w:r>
        <w:rPr>
          <w:rFonts w:cs="Arial"/>
          <w:b/>
        </w:rPr>
        <w:t xml:space="preserve">Minimising carbon emissions </w:t>
      </w:r>
    </w:p>
    <w:p w14:paraId="5C417272" w14:textId="77777777" w:rsidR="00B27F04" w:rsidRPr="000F5AF0" w:rsidRDefault="009F7045" w:rsidP="002C0450">
      <w:pPr>
        <w:pStyle w:val="ListParagraph"/>
        <w:numPr>
          <w:ilvl w:val="2"/>
          <w:numId w:val="4"/>
        </w:numPr>
        <w:ind w:left="993" w:right="685"/>
        <w:rPr>
          <w:rFonts w:cs="Arial"/>
          <w:b/>
        </w:rPr>
      </w:pPr>
      <w:r>
        <w:rPr>
          <w:rFonts w:cs="Arial"/>
          <w:b/>
        </w:rPr>
        <w:t xml:space="preserve">Managing the use of finite resources </w:t>
      </w:r>
    </w:p>
    <w:p w14:paraId="55D071D4" w14:textId="77777777" w:rsidR="00B27F04" w:rsidRPr="000F5AF0" w:rsidRDefault="009F7045" w:rsidP="002C0450">
      <w:pPr>
        <w:pStyle w:val="ListParagraph"/>
        <w:numPr>
          <w:ilvl w:val="2"/>
          <w:numId w:val="4"/>
        </w:numPr>
        <w:ind w:left="993" w:right="685"/>
        <w:rPr>
          <w:rFonts w:cs="Arial"/>
          <w:b/>
        </w:rPr>
      </w:pPr>
      <w:r>
        <w:rPr>
          <w:rFonts w:cs="Arial"/>
          <w:b/>
        </w:rPr>
        <w:t xml:space="preserve">Reducing emissions associated with travel </w:t>
      </w:r>
    </w:p>
    <w:p w14:paraId="38ABB9DE" w14:textId="77777777" w:rsidR="00B27F04" w:rsidRPr="000F5AF0" w:rsidRDefault="009F7045" w:rsidP="002C0450">
      <w:pPr>
        <w:pStyle w:val="ListParagraph"/>
        <w:numPr>
          <w:ilvl w:val="2"/>
          <w:numId w:val="4"/>
        </w:numPr>
        <w:ind w:left="993" w:right="685"/>
        <w:rPr>
          <w:rFonts w:cs="Arial"/>
          <w:b/>
        </w:rPr>
      </w:pPr>
      <w:r>
        <w:rPr>
          <w:rFonts w:cs="Arial"/>
          <w:b/>
        </w:rPr>
        <w:t xml:space="preserve">Managing the estate efficiently </w:t>
      </w:r>
    </w:p>
    <w:p w14:paraId="2F064A0C" w14:textId="77777777" w:rsidR="00B27F04" w:rsidRPr="0008727A" w:rsidRDefault="0008727A" w:rsidP="006A0F62">
      <w:pPr>
        <w:pStyle w:val="ListParagraph"/>
        <w:numPr>
          <w:ilvl w:val="2"/>
          <w:numId w:val="4"/>
        </w:numPr>
        <w:ind w:left="993" w:right="685"/>
        <w:rPr>
          <w:rFonts w:cs="Arial"/>
          <w:b/>
        </w:rPr>
      </w:pPr>
      <w:r w:rsidRPr="0008727A">
        <w:rPr>
          <w:rFonts w:cs="Arial"/>
          <w:b/>
        </w:rPr>
        <w:t xml:space="preserve">Developing staff awareness and </w:t>
      </w:r>
      <w:r>
        <w:rPr>
          <w:rFonts w:cs="Arial"/>
          <w:b/>
        </w:rPr>
        <w:t>e</w:t>
      </w:r>
      <w:r w:rsidR="00B27F04" w:rsidRPr="0008727A">
        <w:rPr>
          <w:rFonts w:cs="Arial"/>
          <w:b/>
        </w:rPr>
        <w:t>ngagement</w:t>
      </w:r>
    </w:p>
    <w:p w14:paraId="1F538461" w14:textId="77777777" w:rsidR="00CB296C" w:rsidRDefault="00CB296C" w:rsidP="00A84623">
      <w:pPr>
        <w:sectPr w:rsidR="00CB296C" w:rsidSect="002C0450">
          <w:pgSz w:w="11906" w:h="16838"/>
          <w:pgMar w:top="720" w:right="720" w:bottom="720" w:left="720" w:header="708" w:footer="708" w:gutter="0"/>
          <w:cols w:space="708"/>
          <w:docGrid w:linePitch="360"/>
        </w:sectPr>
      </w:pPr>
      <w:r>
        <w:br w:type="page"/>
      </w:r>
    </w:p>
    <w:p w14:paraId="620A44CB" w14:textId="77777777" w:rsidR="002C0450" w:rsidRDefault="002C0450"/>
    <w:p w14:paraId="3EFE0B7E" w14:textId="77777777" w:rsidR="00B27F04" w:rsidRDefault="00B27F04"/>
    <w:tbl>
      <w:tblPr>
        <w:tblStyle w:val="TableGrid"/>
        <w:tblW w:w="14204" w:type="dxa"/>
        <w:tblInd w:w="675" w:type="dxa"/>
        <w:tblLayout w:type="fixed"/>
        <w:tblLook w:val="04A0" w:firstRow="1" w:lastRow="0" w:firstColumn="1" w:lastColumn="0" w:noHBand="0" w:noVBand="1"/>
      </w:tblPr>
      <w:tblGrid>
        <w:gridCol w:w="2439"/>
        <w:gridCol w:w="2551"/>
        <w:gridCol w:w="2977"/>
        <w:gridCol w:w="2693"/>
        <w:gridCol w:w="3544"/>
      </w:tblGrid>
      <w:tr w:rsidR="00096189" w:rsidRPr="000F5AF0" w14:paraId="49704134" w14:textId="77777777" w:rsidTr="00CB296C">
        <w:tc>
          <w:tcPr>
            <w:tcW w:w="2439" w:type="dxa"/>
          </w:tcPr>
          <w:p w14:paraId="330BC242" w14:textId="77777777" w:rsidR="00B27F04" w:rsidRPr="000F5AF0" w:rsidRDefault="00B27F04">
            <w:pPr>
              <w:rPr>
                <w:rFonts w:cs="Arial"/>
              </w:rPr>
            </w:pPr>
          </w:p>
        </w:tc>
        <w:tc>
          <w:tcPr>
            <w:tcW w:w="2551" w:type="dxa"/>
          </w:tcPr>
          <w:p w14:paraId="65281D84" w14:textId="77777777" w:rsidR="00B27F04" w:rsidRPr="000F5AF0" w:rsidRDefault="00B27F04" w:rsidP="000823F2">
            <w:pPr>
              <w:rPr>
                <w:rFonts w:cs="Arial"/>
                <w:b/>
              </w:rPr>
            </w:pPr>
            <w:r w:rsidRPr="000F5AF0">
              <w:rPr>
                <w:rFonts w:cs="Arial"/>
                <w:b/>
              </w:rPr>
              <w:t>Objective</w:t>
            </w:r>
            <w:r w:rsidR="009F7045">
              <w:rPr>
                <w:rFonts w:cs="Arial"/>
                <w:b/>
              </w:rPr>
              <w:t xml:space="preserve"> / target</w:t>
            </w:r>
          </w:p>
          <w:p w14:paraId="4F012BFE" w14:textId="77777777" w:rsidR="00B27F04" w:rsidRPr="000F5AF0" w:rsidRDefault="00B27F04" w:rsidP="000823F2">
            <w:pPr>
              <w:rPr>
                <w:rFonts w:cs="Arial"/>
                <w:b/>
              </w:rPr>
            </w:pPr>
          </w:p>
        </w:tc>
        <w:tc>
          <w:tcPr>
            <w:tcW w:w="2977" w:type="dxa"/>
          </w:tcPr>
          <w:p w14:paraId="7B017D58" w14:textId="77777777" w:rsidR="00B27F04" w:rsidRPr="000F5AF0" w:rsidRDefault="00B27F04" w:rsidP="000823F2">
            <w:pPr>
              <w:rPr>
                <w:rFonts w:cs="Arial"/>
                <w:b/>
              </w:rPr>
            </w:pPr>
            <w:r w:rsidRPr="000F5AF0">
              <w:rPr>
                <w:rFonts w:cs="Arial"/>
                <w:b/>
              </w:rPr>
              <w:t>Areas of Focus</w:t>
            </w:r>
          </w:p>
        </w:tc>
        <w:tc>
          <w:tcPr>
            <w:tcW w:w="2693" w:type="dxa"/>
          </w:tcPr>
          <w:p w14:paraId="0332A384" w14:textId="77777777" w:rsidR="00B27F04" w:rsidRPr="000F5AF0" w:rsidRDefault="00B27F04" w:rsidP="000823F2">
            <w:pPr>
              <w:rPr>
                <w:rFonts w:cs="Arial"/>
                <w:b/>
              </w:rPr>
            </w:pPr>
            <w:r w:rsidRPr="000F5AF0">
              <w:rPr>
                <w:rFonts w:cs="Arial"/>
                <w:b/>
              </w:rPr>
              <w:t>2014/15 Activity</w:t>
            </w:r>
          </w:p>
        </w:tc>
        <w:tc>
          <w:tcPr>
            <w:tcW w:w="3544" w:type="dxa"/>
          </w:tcPr>
          <w:p w14:paraId="48B7ACE2" w14:textId="77777777" w:rsidR="00B27F04" w:rsidRPr="000F5AF0" w:rsidRDefault="00B27F04" w:rsidP="000823F2">
            <w:pPr>
              <w:rPr>
                <w:rFonts w:cs="Arial"/>
                <w:b/>
              </w:rPr>
            </w:pPr>
            <w:r w:rsidRPr="000F5AF0">
              <w:rPr>
                <w:rFonts w:cs="Arial"/>
                <w:b/>
              </w:rPr>
              <w:t>Future Activity</w:t>
            </w:r>
          </w:p>
        </w:tc>
      </w:tr>
      <w:tr w:rsidR="00096189" w:rsidRPr="00FB68E1" w14:paraId="03D32593" w14:textId="77777777" w:rsidTr="00CB296C">
        <w:trPr>
          <w:trHeight w:val="4830"/>
        </w:trPr>
        <w:tc>
          <w:tcPr>
            <w:tcW w:w="2439" w:type="dxa"/>
          </w:tcPr>
          <w:p w14:paraId="72825655" w14:textId="77777777" w:rsidR="00DA0637" w:rsidRPr="00FB68E1" w:rsidRDefault="00DA0637" w:rsidP="002C0450">
            <w:pPr>
              <w:rPr>
                <w:rFonts w:cs="Arial"/>
                <w:b/>
              </w:rPr>
            </w:pPr>
          </w:p>
          <w:p w14:paraId="0D36F10B" w14:textId="77777777" w:rsidR="00B3691E" w:rsidRPr="00FB68E1" w:rsidRDefault="009F7045" w:rsidP="002C0450">
            <w:pPr>
              <w:rPr>
                <w:rFonts w:cs="Arial"/>
                <w:b/>
              </w:rPr>
            </w:pPr>
            <w:r w:rsidRPr="00FB68E1">
              <w:rPr>
                <w:rFonts w:cs="Arial"/>
                <w:b/>
              </w:rPr>
              <w:t>Minimising carbon emissions</w:t>
            </w:r>
          </w:p>
          <w:p w14:paraId="0FC9F7B5" w14:textId="77777777" w:rsidR="000823F2" w:rsidRPr="00FB68E1" w:rsidRDefault="000823F2" w:rsidP="00B27F04">
            <w:pPr>
              <w:jc w:val="center"/>
              <w:rPr>
                <w:rFonts w:cs="Arial"/>
                <w:b/>
              </w:rPr>
            </w:pPr>
          </w:p>
          <w:p w14:paraId="5230A3E2" w14:textId="77777777" w:rsidR="00B3691E" w:rsidRPr="00FB68E1" w:rsidRDefault="00B3691E" w:rsidP="00DA0637">
            <w:pPr>
              <w:rPr>
                <w:rFonts w:cs="Arial"/>
                <w:b/>
              </w:rPr>
            </w:pPr>
          </w:p>
        </w:tc>
        <w:tc>
          <w:tcPr>
            <w:tcW w:w="2551" w:type="dxa"/>
          </w:tcPr>
          <w:p w14:paraId="2F0BF9BB" w14:textId="77777777" w:rsidR="00B27F04" w:rsidRPr="00FB68E1" w:rsidRDefault="00FB68E1">
            <w:pPr>
              <w:rPr>
                <w:rFonts w:cs="Arial"/>
              </w:rPr>
            </w:pPr>
            <w:r w:rsidRPr="00FB68E1">
              <w:t>T</w:t>
            </w:r>
            <w:r w:rsidR="009F7045" w:rsidRPr="00FB68E1">
              <w:t xml:space="preserve">o reduce emissions per head by 40% against 2005/06 levels (from 0.56 tonnes to </w:t>
            </w:r>
          </w:p>
          <w:p w14:paraId="79785299" w14:textId="77777777" w:rsidR="00B27F04" w:rsidRPr="00FB68E1" w:rsidRDefault="00B27F04">
            <w:pPr>
              <w:rPr>
                <w:rFonts w:cs="Arial"/>
              </w:rPr>
            </w:pPr>
          </w:p>
          <w:p w14:paraId="1805A55B" w14:textId="77777777" w:rsidR="00B27F04" w:rsidRPr="00FB68E1" w:rsidRDefault="00B27F04">
            <w:pPr>
              <w:rPr>
                <w:rFonts w:cs="Arial"/>
              </w:rPr>
            </w:pPr>
          </w:p>
        </w:tc>
        <w:tc>
          <w:tcPr>
            <w:tcW w:w="2977" w:type="dxa"/>
          </w:tcPr>
          <w:p w14:paraId="2BA54B95" w14:textId="77777777" w:rsidR="009413BE" w:rsidRPr="00FB68E1" w:rsidRDefault="009413BE" w:rsidP="009413BE">
            <w:r w:rsidRPr="00FB68E1">
              <w:t xml:space="preserve">Introduce </w:t>
            </w:r>
            <w:r w:rsidR="00AF4DB0" w:rsidRPr="00FB68E1">
              <w:t>sub-</w:t>
            </w:r>
            <w:r w:rsidRPr="00FB68E1">
              <w:t xml:space="preserve"> metering to determine usage by building</w:t>
            </w:r>
            <w:r w:rsidR="00FB68E1" w:rsidRPr="00FB68E1">
              <w:t>, and target reductions</w:t>
            </w:r>
          </w:p>
          <w:p w14:paraId="7F515D74" w14:textId="77777777" w:rsidR="00FB68E1" w:rsidRPr="00FB68E1" w:rsidRDefault="00FB68E1" w:rsidP="009413BE"/>
          <w:p w14:paraId="6F7B3289" w14:textId="77777777" w:rsidR="009413BE" w:rsidRPr="00FB68E1" w:rsidRDefault="009413BE" w:rsidP="009413BE">
            <w:r w:rsidRPr="00FB68E1">
              <w:t>Introduce post-project benefit realisation testing</w:t>
            </w:r>
          </w:p>
          <w:p w14:paraId="644E944C" w14:textId="77777777" w:rsidR="009413BE" w:rsidRPr="00FB68E1" w:rsidRDefault="009413BE" w:rsidP="009413BE"/>
          <w:p w14:paraId="359C226B" w14:textId="77777777" w:rsidR="00B27F04" w:rsidRPr="00FB68E1" w:rsidRDefault="00FB68E1" w:rsidP="00FB68E1">
            <w:pPr>
              <w:rPr>
                <w:rFonts w:cs="Arial"/>
              </w:rPr>
            </w:pPr>
            <w:r w:rsidRPr="00FB68E1">
              <w:rPr>
                <w:rFonts w:cs="Arial"/>
              </w:rPr>
              <w:t>Identify further energy-savings through advances in technology</w:t>
            </w:r>
          </w:p>
        </w:tc>
        <w:tc>
          <w:tcPr>
            <w:tcW w:w="2693" w:type="dxa"/>
          </w:tcPr>
          <w:p w14:paraId="41E1318C" w14:textId="77777777" w:rsidR="00B27F04" w:rsidRPr="00FB68E1" w:rsidRDefault="00FB68E1" w:rsidP="00B27F04">
            <w:pPr>
              <w:rPr>
                <w:rFonts w:cs="Arial"/>
              </w:rPr>
            </w:pPr>
            <w:r w:rsidRPr="00FB68E1">
              <w:rPr>
                <w:rFonts w:cs="Arial"/>
              </w:rPr>
              <w:t>Progress the introduction of sub-metering</w:t>
            </w:r>
          </w:p>
          <w:p w14:paraId="7736970E" w14:textId="77777777" w:rsidR="00FB68E1" w:rsidRPr="00FB68E1" w:rsidRDefault="00FB68E1" w:rsidP="00B27F04">
            <w:pPr>
              <w:rPr>
                <w:rFonts w:cs="Arial"/>
              </w:rPr>
            </w:pPr>
          </w:p>
          <w:p w14:paraId="044DF411" w14:textId="77777777" w:rsidR="00FB68E1" w:rsidRPr="00FB68E1" w:rsidRDefault="00FB68E1" w:rsidP="00B27F04">
            <w:pPr>
              <w:rPr>
                <w:rFonts w:cs="Arial"/>
              </w:rPr>
            </w:pPr>
            <w:r w:rsidRPr="00FB68E1">
              <w:rPr>
                <w:rFonts w:cs="Arial"/>
              </w:rPr>
              <w:t>Develop a system for post-project testing</w:t>
            </w:r>
          </w:p>
          <w:p w14:paraId="3D98ECF1" w14:textId="77777777" w:rsidR="00FB68E1" w:rsidRPr="00FB68E1" w:rsidRDefault="00FB68E1" w:rsidP="00B27F04">
            <w:pPr>
              <w:rPr>
                <w:rFonts w:cs="Arial"/>
              </w:rPr>
            </w:pPr>
          </w:p>
          <w:p w14:paraId="2EC6BF4E" w14:textId="77777777" w:rsidR="00FB68E1" w:rsidRPr="00FB68E1" w:rsidRDefault="00FB68E1" w:rsidP="00B27F04">
            <w:pPr>
              <w:rPr>
                <w:rFonts w:cs="Arial"/>
              </w:rPr>
            </w:pPr>
            <w:r w:rsidRPr="00FB68E1">
              <w:rPr>
                <w:rFonts w:cs="Arial"/>
              </w:rPr>
              <w:t>Review opportunities for Salix funding</w:t>
            </w:r>
          </w:p>
        </w:tc>
        <w:tc>
          <w:tcPr>
            <w:tcW w:w="3544" w:type="dxa"/>
          </w:tcPr>
          <w:p w14:paraId="19A5E071" w14:textId="77777777" w:rsidR="00FB68E1" w:rsidRPr="00FB68E1" w:rsidRDefault="00FB68E1" w:rsidP="00B3691E">
            <w:pPr>
              <w:rPr>
                <w:rFonts w:cs="Arial"/>
              </w:rPr>
            </w:pPr>
            <w:r w:rsidRPr="00FB68E1">
              <w:rPr>
                <w:rFonts w:cs="Arial"/>
              </w:rPr>
              <w:t>Maintain regular measurements and consider initiatives to reduce carbon usage by building / team</w:t>
            </w:r>
          </w:p>
          <w:p w14:paraId="0B9FFF02" w14:textId="77777777" w:rsidR="00FB68E1" w:rsidRPr="00FB68E1" w:rsidRDefault="00FB68E1" w:rsidP="00B3691E">
            <w:pPr>
              <w:rPr>
                <w:rFonts w:cs="Arial"/>
              </w:rPr>
            </w:pPr>
          </w:p>
          <w:p w14:paraId="1406ACCC" w14:textId="77777777" w:rsidR="00FB68E1" w:rsidRPr="00FB68E1" w:rsidRDefault="00FB68E1" w:rsidP="00B3691E">
            <w:pPr>
              <w:rPr>
                <w:rFonts w:cs="Arial"/>
              </w:rPr>
            </w:pPr>
            <w:r w:rsidRPr="00FB68E1">
              <w:rPr>
                <w:rFonts w:cs="Arial"/>
              </w:rPr>
              <w:t xml:space="preserve">Monitor success of all </w:t>
            </w:r>
            <w:r w:rsidR="002063EA">
              <w:rPr>
                <w:rFonts w:cs="Arial"/>
              </w:rPr>
              <w:t xml:space="preserve">carbon reduction </w:t>
            </w:r>
            <w:r w:rsidRPr="00FB68E1">
              <w:rPr>
                <w:rFonts w:cs="Arial"/>
              </w:rPr>
              <w:t>projects</w:t>
            </w:r>
          </w:p>
          <w:p w14:paraId="5F1FC302" w14:textId="77777777" w:rsidR="00FB68E1" w:rsidRPr="00FB68E1" w:rsidRDefault="00FB68E1" w:rsidP="00B3691E">
            <w:pPr>
              <w:rPr>
                <w:rFonts w:cs="Arial"/>
              </w:rPr>
            </w:pPr>
          </w:p>
          <w:p w14:paraId="608906B5" w14:textId="77777777" w:rsidR="00FB68E1" w:rsidRPr="00FB68E1" w:rsidRDefault="00FB68E1" w:rsidP="00B3691E">
            <w:pPr>
              <w:rPr>
                <w:rFonts w:cs="Arial"/>
              </w:rPr>
            </w:pPr>
            <w:r w:rsidRPr="00FB68E1">
              <w:rPr>
                <w:rFonts w:cs="Arial"/>
              </w:rPr>
              <w:t xml:space="preserve">Develop investment plan for sustainability </w:t>
            </w:r>
          </w:p>
        </w:tc>
      </w:tr>
      <w:tr w:rsidR="000F5AF0" w:rsidRPr="00AA33B2" w14:paraId="28DD97AD" w14:textId="77777777" w:rsidTr="00CB296C">
        <w:trPr>
          <w:trHeight w:val="4830"/>
        </w:trPr>
        <w:tc>
          <w:tcPr>
            <w:tcW w:w="2439" w:type="dxa"/>
          </w:tcPr>
          <w:p w14:paraId="56552762" w14:textId="77777777" w:rsidR="00DA0637" w:rsidRPr="00AA33B2" w:rsidRDefault="00DA0637" w:rsidP="000F5AF0">
            <w:pPr>
              <w:rPr>
                <w:rFonts w:cs="Arial"/>
                <w:b/>
              </w:rPr>
            </w:pPr>
          </w:p>
          <w:p w14:paraId="1BD4B02C" w14:textId="77777777" w:rsidR="000F5AF0" w:rsidRPr="00AA33B2" w:rsidRDefault="009F7045" w:rsidP="000F5AF0">
            <w:pPr>
              <w:rPr>
                <w:rFonts w:cs="Arial"/>
                <w:b/>
              </w:rPr>
            </w:pPr>
            <w:r w:rsidRPr="00AA33B2">
              <w:rPr>
                <w:rFonts w:cs="Arial"/>
                <w:b/>
              </w:rPr>
              <w:t xml:space="preserve">Managing the use of finite resources </w:t>
            </w:r>
          </w:p>
          <w:p w14:paraId="49774C18" w14:textId="77777777" w:rsidR="000F5AF0" w:rsidRPr="00AA33B2" w:rsidRDefault="000F5AF0" w:rsidP="000F5AF0">
            <w:pPr>
              <w:jc w:val="center"/>
              <w:rPr>
                <w:rFonts w:cs="Arial"/>
                <w:b/>
              </w:rPr>
            </w:pPr>
          </w:p>
        </w:tc>
        <w:tc>
          <w:tcPr>
            <w:tcW w:w="2551" w:type="dxa"/>
          </w:tcPr>
          <w:p w14:paraId="00AF12D5" w14:textId="77777777" w:rsidR="000F5AF0" w:rsidRPr="00AA33B2" w:rsidRDefault="000F5AF0" w:rsidP="000F5AF0">
            <w:pPr>
              <w:rPr>
                <w:rFonts w:cs="Arial"/>
              </w:rPr>
            </w:pPr>
          </w:p>
          <w:p w14:paraId="57722E40" w14:textId="77777777" w:rsidR="009F7045" w:rsidRPr="00AA33B2" w:rsidRDefault="009F7045" w:rsidP="009F7045">
            <w:r w:rsidRPr="00AA33B2">
              <w:t>To send 0% of waste to landfill</w:t>
            </w:r>
          </w:p>
          <w:p w14:paraId="526521EB" w14:textId="77777777" w:rsidR="00FB68E1" w:rsidRPr="00AA33B2" w:rsidRDefault="00FB68E1" w:rsidP="009F7045"/>
          <w:p w14:paraId="0CD3236B" w14:textId="77777777" w:rsidR="009F7045" w:rsidRPr="00AA33B2" w:rsidRDefault="009F7045" w:rsidP="009F7045">
            <w:r w:rsidRPr="00AA33B2">
              <w:t xml:space="preserve">To increase recycling to 75% of waste </w:t>
            </w:r>
          </w:p>
          <w:p w14:paraId="1B027AB1" w14:textId="77777777" w:rsidR="00FB68E1" w:rsidRPr="00AA33B2" w:rsidRDefault="00FB68E1" w:rsidP="009F7045"/>
          <w:p w14:paraId="4929A254" w14:textId="763F8A5C" w:rsidR="009F7045" w:rsidRPr="00F455E1" w:rsidRDefault="009F7045" w:rsidP="009F7045">
            <w:r w:rsidRPr="00AA33B2">
              <w:t xml:space="preserve">To </w:t>
            </w:r>
            <w:r w:rsidRPr="00F455E1">
              <w:t>redu</w:t>
            </w:r>
            <w:r w:rsidR="009413BE" w:rsidRPr="00F455E1">
              <w:t>c</w:t>
            </w:r>
            <w:r w:rsidRPr="00F455E1">
              <w:t>e water usage per head (</w:t>
            </w:r>
            <w:r w:rsidR="003E178B" w:rsidRPr="00F455E1">
              <w:t xml:space="preserve">in </w:t>
            </w:r>
            <w:r w:rsidR="003E178B" w:rsidRPr="00F455E1">
              <w:rPr>
                <w:rFonts w:cs="Arial"/>
              </w:rPr>
              <w:t>m</w:t>
            </w:r>
            <w:r w:rsidR="003E178B" w:rsidRPr="00F455E1">
              <w:rPr>
                <w:rFonts w:cs="Arial"/>
                <w:vertAlign w:val="superscript"/>
              </w:rPr>
              <w:t>3</w:t>
            </w:r>
            <w:r w:rsidR="003E178B" w:rsidRPr="00F455E1">
              <w:t xml:space="preserve"> by 10% </w:t>
            </w:r>
            <w:r w:rsidR="00F455E1" w:rsidRPr="00F455E1">
              <w:t>by</w:t>
            </w:r>
            <w:r w:rsidR="003E178B" w:rsidRPr="00F455E1">
              <w:t xml:space="preserve"> 2020</w:t>
            </w:r>
            <w:r w:rsidRPr="00F455E1">
              <w:t>)</w:t>
            </w:r>
          </w:p>
          <w:p w14:paraId="5D455C09" w14:textId="77777777" w:rsidR="00FB68E1" w:rsidRPr="00F455E1" w:rsidRDefault="00FB68E1" w:rsidP="009F7045"/>
          <w:p w14:paraId="48E8B836" w14:textId="62673E43" w:rsidR="009F7045" w:rsidRPr="00F455E1" w:rsidRDefault="009F7045" w:rsidP="009F7045">
            <w:r w:rsidRPr="00F455E1">
              <w:t xml:space="preserve">To reduce the cost of water usage </w:t>
            </w:r>
            <w:r w:rsidR="00FB68E1" w:rsidRPr="00F455E1">
              <w:t>(</w:t>
            </w:r>
            <w:r w:rsidR="003E178B" w:rsidRPr="00F455E1">
              <w:t xml:space="preserve">in </w:t>
            </w:r>
            <w:r w:rsidR="003E178B" w:rsidRPr="00F455E1">
              <w:rPr>
                <w:rFonts w:cs="Arial"/>
              </w:rPr>
              <w:t>m</w:t>
            </w:r>
            <w:r w:rsidR="003E178B" w:rsidRPr="00F455E1">
              <w:rPr>
                <w:rFonts w:cs="Arial"/>
                <w:vertAlign w:val="superscript"/>
              </w:rPr>
              <w:t>3</w:t>
            </w:r>
            <w:r w:rsidR="003E178B" w:rsidRPr="00F455E1">
              <w:t xml:space="preserve"> by 10% </w:t>
            </w:r>
            <w:r w:rsidR="00F455E1" w:rsidRPr="00F455E1">
              <w:t>by</w:t>
            </w:r>
            <w:r w:rsidR="003E178B" w:rsidRPr="00F455E1">
              <w:t xml:space="preserve"> 2020</w:t>
            </w:r>
            <w:r w:rsidR="00FB68E1" w:rsidRPr="00F455E1">
              <w:t>)</w:t>
            </w:r>
          </w:p>
          <w:p w14:paraId="22EFBB86" w14:textId="77777777" w:rsidR="003E178B" w:rsidRPr="00F455E1" w:rsidRDefault="003E178B" w:rsidP="009F7045">
            <w:r w:rsidRPr="00F455E1">
              <w:t xml:space="preserve"> </w:t>
            </w:r>
          </w:p>
          <w:p w14:paraId="61F9B73B" w14:textId="77777777" w:rsidR="00AA33B2" w:rsidRPr="00F455E1" w:rsidRDefault="00AA33B2" w:rsidP="009F7045"/>
          <w:p w14:paraId="43F72B13" w14:textId="26089D69" w:rsidR="00AA33B2" w:rsidRPr="00AA33B2" w:rsidRDefault="00AA33B2" w:rsidP="009F7045">
            <w:r w:rsidRPr="00F455E1">
              <w:t xml:space="preserve">Reduction of paper costs from </w:t>
            </w:r>
            <w:r w:rsidR="003E178B" w:rsidRPr="00F455E1">
              <w:t xml:space="preserve"> </w:t>
            </w:r>
            <w:r w:rsidR="001D247A" w:rsidRPr="00F455E1">
              <w:t xml:space="preserve">by 10% per </w:t>
            </w:r>
            <w:r w:rsidR="00F455E1" w:rsidRPr="00F455E1">
              <w:t xml:space="preserve">head by </w:t>
            </w:r>
            <w:r w:rsidR="001D247A" w:rsidRPr="00F455E1">
              <w:t>2020</w:t>
            </w:r>
          </w:p>
          <w:p w14:paraId="7C3C4D2B" w14:textId="77777777" w:rsidR="000F5AF0" w:rsidRPr="00AA33B2" w:rsidRDefault="000F5AF0" w:rsidP="000F5AF0">
            <w:pPr>
              <w:contextualSpacing/>
              <w:rPr>
                <w:rFonts w:cs="Arial"/>
              </w:rPr>
            </w:pPr>
          </w:p>
          <w:p w14:paraId="30695F96" w14:textId="77777777" w:rsidR="000F5AF0" w:rsidRPr="00AA33B2" w:rsidRDefault="000F5AF0" w:rsidP="00CB296C">
            <w:pPr>
              <w:contextualSpacing/>
              <w:rPr>
                <w:rFonts w:cs="Arial"/>
              </w:rPr>
            </w:pPr>
          </w:p>
        </w:tc>
        <w:tc>
          <w:tcPr>
            <w:tcW w:w="2977" w:type="dxa"/>
          </w:tcPr>
          <w:p w14:paraId="5584C5CC" w14:textId="77777777" w:rsidR="000F5AF0" w:rsidRPr="00AA33B2" w:rsidRDefault="000F5AF0" w:rsidP="000F5AF0">
            <w:pPr>
              <w:rPr>
                <w:rFonts w:cs="Arial"/>
              </w:rPr>
            </w:pPr>
          </w:p>
          <w:p w14:paraId="61A507D0" w14:textId="77777777" w:rsidR="00AA33B2" w:rsidRDefault="00AA33B2" w:rsidP="009413BE">
            <w:pPr>
              <w:rPr>
                <w:rFonts w:cs="Arial"/>
              </w:rPr>
            </w:pPr>
            <w:r>
              <w:rPr>
                <w:rFonts w:cs="Arial"/>
              </w:rPr>
              <w:t>Improve recycling across the University</w:t>
            </w:r>
          </w:p>
          <w:p w14:paraId="13299533" w14:textId="77777777" w:rsidR="00AA33B2" w:rsidRDefault="00AA33B2" w:rsidP="009413BE">
            <w:pPr>
              <w:rPr>
                <w:rFonts w:cs="Arial"/>
              </w:rPr>
            </w:pPr>
          </w:p>
          <w:p w14:paraId="3D4D88D0" w14:textId="77777777" w:rsidR="009413BE" w:rsidRPr="00AA33B2" w:rsidRDefault="009413BE" w:rsidP="009413BE">
            <w:pPr>
              <w:rPr>
                <w:rFonts w:cs="Arial"/>
              </w:rPr>
            </w:pPr>
            <w:r w:rsidRPr="00AA33B2">
              <w:rPr>
                <w:rFonts w:cs="Arial"/>
              </w:rPr>
              <w:t>Ongoing leak surveys with ADSM (water and energy efficiency experts).</w:t>
            </w:r>
          </w:p>
          <w:p w14:paraId="628671BF" w14:textId="77777777" w:rsidR="00FB68E1" w:rsidRPr="00AA33B2" w:rsidRDefault="00FB68E1" w:rsidP="009413BE">
            <w:pPr>
              <w:rPr>
                <w:rFonts w:cs="Arial"/>
              </w:rPr>
            </w:pPr>
          </w:p>
          <w:p w14:paraId="5AC69296" w14:textId="77777777" w:rsidR="009413BE" w:rsidRPr="00AA33B2" w:rsidRDefault="009413BE" w:rsidP="009413BE">
            <w:pPr>
              <w:rPr>
                <w:rFonts w:cs="Arial"/>
              </w:rPr>
            </w:pPr>
            <w:r w:rsidRPr="00AA33B2">
              <w:rPr>
                <w:rFonts w:cs="Arial"/>
              </w:rPr>
              <w:t>Analysis of water systems</w:t>
            </w:r>
          </w:p>
          <w:p w14:paraId="0EF27B68" w14:textId="77777777" w:rsidR="002063EA" w:rsidRPr="00AA33B2" w:rsidRDefault="002063EA" w:rsidP="009413BE">
            <w:pPr>
              <w:rPr>
                <w:rFonts w:cs="Arial"/>
              </w:rPr>
            </w:pPr>
          </w:p>
          <w:p w14:paraId="07750260" w14:textId="77777777" w:rsidR="000F5AF0" w:rsidRPr="00AA33B2" w:rsidRDefault="009413BE" w:rsidP="009413BE">
            <w:pPr>
              <w:rPr>
                <w:rFonts w:cs="Arial"/>
              </w:rPr>
            </w:pPr>
            <w:r w:rsidRPr="00AA33B2">
              <w:rPr>
                <w:rFonts w:cs="Arial"/>
              </w:rPr>
              <w:t xml:space="preserve">Regular audits of </w:t>
            </w:r>
            <w:r w:rsidR="00AA33B2">
              <w:rPr>
                <w:rFonts w:cs="Arial"/>
              </w:rPr>
              <w:t xml:space="preserve">water </w:t>
            </w:r>
            <w:r w:rsidRPr="00AA33B2">
              <w:rPr>
                <w:rFonts w:cs="Arial"/>
              </w:rPr>
              <w:t xml:space="preserve">usage </w:t>
            </w:r>
          </w:p>
          <w:p w14:paraId="2EE8DC31" w14:textId="77777777" w:rsidR="000F5AF0" w:rsidRPr="00AA33B2" w:rsidRDefault="000F5AF0" w:rsidP="000F5AF0">
            <w:pPr>
              <w:rPr>
                <w:rFonts w:cs="Arial"/>
              </w:rPr>
            </w:pPr>
          </w:p>
          <w:p w14:paraId="365409EF" w14:textId="77777777" w:rsidR="000F5AF0" w:rsidRPr="00AA33B2" w:rsidRDefault="00AA33B2" w:rsidP="000F5AF0">
            <w:pPr>
              <w:rPr>
                <w:rFonts w:cs="Arial"/>
              </w:rPr>
            </w:pPr>
            <w:r>
              <w:rPr>
                <w:rFonts w:cs="Arial"/>
              </w:rPr>
              <w:t>Manage the use of paper, and consider digital alternatives</w:t>
            </w:r>
          </w:p>
          <w:p w14:paraId="510DF043" w14:textId="77777777" w:rsidR="000F5AF0" w:rsidRPr="00AA33B2" w:rsidRDefault="000F5AF0" w:rsidP="000F5AF0">
            <w:pPr>
              <w:rPr>
                <w:rFonts w:cs="Arial"/>
              </w:rPr>
            </w:pPr>
          </w:p>
        </w:tc>
        <w:tc>
          <w:tcPr>
            <w:tcW w:w="2693" w:type="dxa"/>
          </w:tcPr>
          <w:p w14:paraId="1EC71D66" w14:textId="77777777" w:rsidR="000F5AF0" w:rsidRPr="00AA33B2" w:rsidRDefault="000F5AF0" w:rsidP="000F5AF0">
            <w:pPr>
              <w:rPr>
                <w:rFonts w:cs="Arial"/>
              </w:rPr>
            </w:pPr>
          </w:p>
          <w:p w14:paraId="57BF8A79" w14:textId="77777777" w:rsidR="000F5AF0" w:rsidRPr="00AA33B2" w:rsidRDefault="002063EA" w:rsidP="000F5AF0">
            <w:pPr>
              <w:rPr>
                <w:rFonts w:cs="Arial"/>
              </w:rPr>
            </w:pPr>
            <w:r w:rsidRPr="00AA33B2">
              <w:rPr>
                <w:rFonts w:cs="Arial"/>
              </w:rPr>
              <w:t>Continue to work with SCAG to develop recycling opportunities</w:t>
            </w:r>
          </w:p>
          <w:p w14:paraId="6A303B8A" w14:textId="77777777" w:rsidR="002063EA" w:rsidRPr="00AA33B2" w:rsidRDefault="002063EA" w:rsidP="000F5AF0">
            <w:pPr>
              <w:rPr>
                <w:rFonts w:cs="Arial"/>
              </w:rPr>
            </w:pPr>
          </w:p>
          <w:p w14:paraId="57691970" w14:textId="77777777" w:rsidR="002063EA" w:rsidRDefault="002063EA" w:rsidP="002063EA">
            <w:pPr>
              <w:rPr>
                <w:rFonts w:cs="Arial"/>
              </w:rPr>
            </w:pPr>
            <w:r w:rsidRPr="00AA33B2">
              <w:rPr>
                <w:rFonts w:cs="Arial"/>
              </w:rPr>
              <w:t>Progress the introduction of sub-metering</w:t>
            </w:r>
            <w:r w:rsidR="00AA33B2">
              <w:rPr>
                <w:rFonts w:cs="Arial"/>
              </w:rPr>
              <w:t xml:space="preserve"> for water</w:t>
            </w:r>
          </w:p>
          <w:p w14:paraId="7601C4A3" w14:textId="77777777" w:rsidR="00AA33B2" w:rsidRDefault="00AA33B2" w:rsidP="002063EA">
            <w:pPr>
              <w:rPr>
                <w:rFonts w:cs="Arial"/>
              </w:rPr>
            </w:pPr>
          </w:p>
          <w:p w14:paraId="3CE19115" w14:textId="77777777" w:rsidR="002063EA" w:rsidRPr="00AA33B2" w:rsidRDefault="00AA33B2" w:rsidP="002063EA">
            <w:pPr>
              <w:rPr>
                <w:rFonts w:cs="Arial"/>
              </w:rPr>
            </w:pPr>
            <w:r>
              <w:rPr>
                <w:rFonts w:cs="Arial"/>
              </w:rPr>
              <w:t>Gather information on paper usage by sub-group and identify possible areas of improvement</w:t>
            </w:r>
          </w:p>
          <w:p w14:paraId="3487B3D0" w14:textId="77777777" w:rsidR="00DA0637" w:rsidRPr="00AA33B2" w:rsidRDefault="00DA0637" w:rsidP="000F5AF0">
            <w:pPr>
              <w:rPr>
                <w:rFonts w:cs="Arial"/>
              </w:rPr>
            </w:pPr>
          </w:p>
        </w:tc>
        <w:tc>
          <w:tcPr>
            <w:tcW w:w="3544" w:type="dxa"/>
          </w:tcPr>
          <w:p w14:paraId="5509FC97" w14:textId="77777777" w:rsidR="000F5AF0" w:rsidRPr="00AA33B2" w:rsidRDefault="000F5AF0" w:rsidP="000F5AF0">
            <w:pPr>
              <w:rPr>
                <w:rFonts w:cs="Arial"/>
              </w:rPr>
            </w:pPr>
          </w:p>
          <w:p w14:paraId="7B2C1860" w14:textId="77777777" w:rsidR="000F5AF0" w:rsidRDefault="002063EA" w:rsidP="000F5AF0">
            <w:pPr>
              <w:rPr>
                <w:rFonts w:cs="Arial"/>
              </w:rPr>
            </w:pPr>
            <w:r w:rsidRPr="00AA33B2">
              <w:rPr>
                <w:rFonts w:cs="Arial"/>
              </w:rPr>
              <w:t xml:space="preserve">Consider </w:t>
            </w:r>
            <w:r w:rsidR="00AA33B2">
              <w:rPr>
                <w:rFonts w:cs="Arial"/>
              </w:rPr>
              <w:t>opportunities for internal recycling</w:t>
            </w:r>
          </w:p>
          <w:p w14:paraId="65B00DD0" w14:textId="77777777" w:rsidR="00AA33B2" w:rsidRDefault="00AA33B2" w:rsidP="000F5AF0">
            <w:pPr>
              <w:rPr>
                <w:rFonts w:cs="Arial"/>
              </w:rPr>
            </w:pPr>
          </w:p>
          <w:p w14:paraId="2E0ED6FB" w14:textId="77777777" w:rsidR="00AA33B2" w:rsidRDefault="00AA33B2" w:rsidP="000F5AF0">
            <w:pPr>
              <w:rPr>
                <w:rFonts w:cs="Arial"/>
              </w:rPr>
            </w:pPr>
            <w:r>
              <w:rPr>
                <w:rFonts w:cs="Arial"/>
              </w:rPr>
              <w:t>Ensure recycling is made simple and accessible for all</w:t>
            </w:r>
          </w:p>
          <w:p w14:paraId="0A5A1CAD" w14:textId="77777777" w:rsidR="00AA33B2" w:rsidRDefault="00AA33B2" w:rsidP="000F5AF0">
            <w:pPr>
              <w:rPr>
                <w:rFonts w:cs="Arial"/>
              </w:rPr>
            </w:pPr>
          </w:p>
          <w:p w14:paraId="3E0AC2E2" w14:textId="77777777" w:rsidR="00AA33B2" w:rsidRDefault="00AA33B2" w:rsidP="00AA33B2">
            <w:pPr>
              <w:rPr>
                <w:rFonts w:cs="Arial"/>
              </w:rPr>
            </w:pPr>
            <w:r>
              <w:rPr>
                <w:rFonts w:cs="Arial"/>
              </w:rPr>
              <w:t>Consider initiatives to reduce water usage</w:t>
            </w:r>
          </w:p>
          <w:p w14:paraId="3DE32E1F" w14:textId="77777777" w:rsidR="00AA33B2" w:rsidRDefault="00AA33B2" w:rsidP="00AA33B2">
            <w:pPr>
              <w:rPr>
                <w:rFonts w:cs="Arial"/>
              </w:rPr>
            </w:pPr>
          </w:p>
          <w:p w14:paraId="4F6D22D1" w14:textId="77777777" w:rsidR="00AA33B2" w:rsidRPr="00AA33B2" w:rsidRDefault="00AA33B2" w:rsidP="00AA33B2">
            <w:pPr>
              <w:rPr>
                <w:rFonts w:cs="Arial"/>
              </w:rPr>
            </w:pPr>
            <w:r>
              <w:rPr>
                <w:rFonts w:cs="Arial"/>
              </w:rPr>
              <w:t xml:space="preserve">Consider initiatives to reduce paper usage </w:t>
            </w:r>
          </w:p>
        </w:tc>
      </w:tr>
      <w:tr w:rsidR="000F5AF0" w:rsidRPr="003431D8" w14:paraId="50E479E8" w14:textId="77777777" w:rsidTr="00CB296C">
        <w:tc>
          <w:tcPr>
            <w:tcW w:w="2439" w:type="dxa"/>
          </w:tcPr>
          <w:p w14:paraId="581082F7" w14:textId="77777777" w:rsidR="00DA0637" w:rsidRPr="003431D8" w:rsidRDefault="00DA0637" w:rsidP="000F5AF0">
            <w:pPr>
              <w:rPr>
                <w:rFonts w:cs="Arial"/>
                <w:b/>
              </w:rPr>
            </w:pPr>
          </w:p>
          <w:p w14:paraId="0C7D23A3" w14:textId="77777777" w:rsidR="000F5AF0" w:rsidRPr="003431D8" w:rsidRDefault="009F7045" w:rsidP="000F5AF0">
            <w:pPr>
              <w:rPr>
                <w:rFonts w:cs="Arial"/>
                <w:b/>
              </w:rPr>
            </w:pPr>
            <w:r w:rsidRPr="003431D8">
              <w:rPr>
                <w:rFonts w:cs="Arial"/>
                <w:b/>
              </w:rPr>
              <w:t xml:space="preserve">Reducing emissions associated with travel </w:t>
            </w:r>
          </w:p>
          <w:p w14:paraId="37CCD8E4" w14:textId="77777777" w:rsidR="000F5AF0" w:rsidRPr="003431D8" w:rsidRDefault="000F5AF0" w:rsidP="000F5AF0">
            <w:pPr>
              <w:rPr>
                <w:rFonts w:cs="Arial"/>
                <w:b/>
              </w:rPr>
            </w:pPr>
          </w:p>
          <w:p w14:paraId="48A970E7" w14:textId="77777777" w:rsidR="000F5AF0" w:rsidRPr="003431D8" w:rsidRDefault="000F5AF0" w:rsidP="000F5AF0">
            <w:pPr>
              <w:rPr>
                <w:rFonts w:cs="Arial"/>
                <w:b/>
              </w:rPr>
            </w:pPr>
          </w:p>
          <w:p w14:paraId="275D3219" w14:textId="77777777" w:rsidR="000F5AF0" w:rsidRPr="003431D8" w:rsidRDefault="000F5AF0" w:rsidP="000F5AF0">
            <w:pPr>
              <w:rPr>
                <w:rFonts w:cs="Arial"/>
                <w:b/>
              </w:rPr>
            </w:pPr>
          </w:p>
          <w:p w14:paraId="3D57BD4D" w14:textId="77777777" w:rsidR="000F5AF0" w:rsidRPr="003431D8" w:rsidRDefault="000F5AF0" w:rsidP="000F5AF0">
            <w:pPr>
              <w:rPr>
                <w:rFonts w:cs="Arial"/>
                <w:b/>
              </w:rPr>
            </w:pPr>
          </w:p>
          <w:p w14:paraId="6A06131A" w14:textId="77777777" w:rsidR="000F5AF0" w:rsidRPr="003431D8" w:rsidRDefault="000F5AF0" w:rsidP="000F5AF0">
            <w:pPr>
              <w:rPr>
                <w:rFonts w:cs="Arial"/>
              </w:rPr>
            </w:pPr>
          </w:p>
        </w:tc>
        <w:tc>
          <w:tcPr>
            <w:tcW w:w="2551" w:type="dxa"/>
          </w:tcPr>
          <w:p w14:paraId="0617CE60" w14:textId="77777777" w:rsidR="000F5AF0" w:rsidRPr="003431D8" w:rsidRDefault="000F5AF0" w:rsidP="000F5AF0">
            <w:pPr>
              <w:rPr>
                <w:rFonts w:cs="Arial"/>
              </w:rPr>
            </w:pPr>
          </w:p>
          <w:p w14:paraId="5A54EB00" w14:textId="77777777" w:rsidR="000F5AF0" w:rsidRPr="003431D8" w:rsidRDefault="003431D8" w:rsidP="000F5AF0">
            <w:pPr>
              <w:rPr>
                <w:rFonts w:cs="Arial"/>
              </w:rPr>
            </w:pPr>
            <w:r w:rsidRPr="003431D8">
              <w:rPr>
                <w:rFonts w:cs="Arial"/>
              </w:rPr>
              <w:t>Successful implementation of Travel Plan</w:t>
            </w:r>
          </w:p>
          <w:p w14:paraId="06C84CB3" w14:textId="77777777" w:rsidR="003431D8" w:rsidRPr="003431D8" w:rsidRDefault="003431D8" w:rsidP="000F5AF0">
            <w:pPr>
              <w:rPr>
                <w:rFonts w:cs="Arial"/>
              </w:rPr>
            </w:pPr>
          </w:p>
          <w:p w14:paraId="4D331F81" w14:textId="77777777" w:rsidR="003431D8" w:rsidRPr="003431D8" w:rsidRDefault="003431D8" w:rsidP="000F5AF0">
            <w:pPr>
              <w:rPr>
                <w:rFonts w:cs="Arial"/>
              </w:rPr>
            </w:pPr>
            <w:r w:rsidRPr="003431D8">
              <w:rPr>
                <w:rFonts w:cs="Arial"/>
              </w:rPr>
              <w:t xml:space="preserve">Calculation and reduction of Scope 3 emissions </w:t>
            </w:r>
          </w:p>
          <w:p w14:paraId="3D4C85B5" w14:textId="77777777" w:rsidR="000F5AF0" w:rsidRPr="003431D8" w:rsidRDefault="000F5AF0" w:rsidP="00DA0637">
            <w:pPr>
              <w:rPr>
                <w:rFonts w:cs="Arial"/>
              </w:rPr>
            </w:pPr>
          </w:p>
        </w:tc>
        <w:tc>
          <w:tcPr>
            <w:tcW w:w="2977" w:type="dxa"/>
          </w:tcPr>
          <w:p w14:paraId="3BB25588" w14:textId="77777777" w:rsidR="000F5AF0" w:rsidRPr="003431D8" w:rsidRDefault="000F5AF0" w:rsidP="000F5AF0">
            <w:pPr>
              <w:rPr>
                <w:rFonts w:cs="Arial"/>
              </w:rPr>
            </w:pPr>
          </w:p>
          <w:p w14:paraId="43882802" w14:textId="77777777" w:rsidR="00DC2FB5" w:rsidRDefault="00DC2FB5" w:rsidP="000F5AF0">
            <w:pPr>
              <w:rPr>
                <w:rFonts w:cs="Arial"/>
              </w:rPr>
            </w:pPr>
            <w:r>
              <w:rPr>
                <w:rFonts w:cs="Arial"/>
              </w:rPr>
              <w:t>R</w:t>
            </w:r>
            <w:r w:rsidRPr="003431D8">
              <w:rPr>
                <w:rFonts w:cs="Arial"/>
              </w:rPr>
              <w:t>eduction in single person car occupancy</w:t>
            </w:r>
            <w:r>
              <w:rPr>
                <w:rFonts w:cs="Arial"/>
              </w:rPr>
              <w:t xml:space="preserve"> </w:t>
            </w:r>
          </w:p>
          <w:p w14:paraId="5973BA41" w14:textId="77777777" w:rsidR="000F5AF0" w:rsidRDefault="000F5AF0" w:rsidP="000F5AF0">
            <w:pPr>
              <w:rPr>
                <w:rFonts w:cs="Arial"/>
              </w:rPr>
            </w:pPr>
          </w:p>
          <w:p w14:paraId="47BD2E2C" w14:textId="77777777" w:rsidR="00DC2FB5" w:rsidRDefault="00DC2FB5" w:rsidP="000F5AF0">
            <w:pPr>
              <w:rPr>
                <w:rFonts w:cs="Arial"/>
              </w:rPr>
            </w:pPr>
            <w:r>
              <w:rPr>
                <w:rFonts w:cs="Arial"/>
              </w:rPr>
              <w:t>Consider alternatives to face-to-face meetings</w:t>
            </w:r>
          </w:p>
          <w:p w14:paraId="3FA130AA" w14:textId="77777777" w:rsidR="00DC2FB5" w:rsidRDefault="00DC2FB5" w:rsidP="000F5AF0">
            <w:pPr>
              <w:rPr>
                <w:rFonts w:cs="Arial"/>
              </w:rPr>
            </w:pPr>
          </w:p>
          <w:p w14:paraId="25D4CC11" w14:textId="77777777" w:rsidR="00DC2FB5" w:rsidRPr="003431D8" w:rsidRDefault="00DC2FB5" w:rsidP="000F5AF0">
            <w:pPr>
              <w:rPr>
                <w:rFonts w:cs="Arial"/>
              </w:rPr>
            </w:pPr>
            <w:r>
              <w:rPr>
                <w:rFonts w:cs="Arial"/>
              </w:rPr>
              <w:t>Reduce emissions from University travel</w:t>
            </w:r>
          </w:p>
        </w:tc>
        <w:tc>
          <w:tcPr>
            <w:tcW w:w="2693" w:type="dxa"/>
          </w:tcPr>
          <w:p w14:paraId="6FA567A3" w14:textId="77777777" w:rsidR="000F5AF0" w:rsidRPr="003431D8" w:rsidRDefault="000F5AF0" w:rsidP="000F5AF0">
            <w:pPr>
              <w:rPr>
                <w:rFonts w:cs="Arial"/>
              </w:rPr>
            </w:pPr>
          </w:p>
          <w:p w14:paraId="3785D2A6" w14:textId="77777777" w:rsidR="000F5AF0" w:rsidRDefault="003431D8" w:rsidP="003431D8">
            <w:pPr>
              <w:rPr>
                <w:rFonts w:cs="Arial"/>
              </w:rPr>
            </w:pPr>
            <w:r>
              <w:rPr>
                <w:rFonts w:cs="Arial"/>
              </w:rPr>
              <w:t>Introduce new travel plan for 2015/16</w:t>
            </w:r>
          </w:p>
          <w:p w14:paraId="23EEFCA7" w14:textId="77777777" w:rsidR="00612870" w:rsidRDefault="00612870" w:rsidP="003431D8">
            <w:pPr>
              <w:rPr>
                <w:rFonts w:cs="Arial"/>
              </w:rPr>
            </w:pPr>
          </w:p>
          <w:p w14:paraId="225F5E0C" w14:textId="77777777" w:rsidR="003431D8" w:rsidRDefault="003431D8" w:rsidP="003431D8">
            <w:pPr>
              <w:rPr>
                <w:rFonts w:cs="Arial"/>
              </w:rPr>
            </w:pPr>
            <w:r>
              <w:rPr>
                <w:rFonts w:cs="Arial"/>
              </w:rPr>
              <w:t>Monitor and manage car park usage</w:t>
            </w:r>
          </w:p>
          <w:p w14:paraId="3FA7C1DC" w14:textId="77777777" w:rsidR="00612870" w:rsidRDefault="00612870" w:rsidP="003431D8">
            <w:pPr>
              <w:rPr>
                <w:rFonts w:cs="Arial"/>
              </w:rPr>
            </w:pPr>
          </w:p>
          <w:p w14:paraId="21C4E40C" w14:textId="77777777" w:rsidR="003431D8" w:rsidRDefault="003431D8" w:rsidP="003431D8">
            <w:pPr>
              <w:rPr>
                <w:rFonts w:cs="Arial"/>
              </w:rPr>
            </w:pPr>
            <w:r>
              <w:rPr>
                <w:rFonts w:cs="Arial"/>
              </w:rPr>
              <w:t>Work with BU and First Bus to ensure travel opportunities for AUB are fit for purpose</w:t>
            </w:r>
          </w:p>
          <w:p w14:paraId="196D7302" w14:textId="77777777" w:rsidR="00612870" w:rsidRDefault="00612870" w:rsidP="003431D8">
            <w:pPr>
              <w:rPr>
                <w:rFonts w:cs="Arial"/>
              </w:rPr>
            </w:pPr>
          </w:p>
          <w:p w14:paraId="16E1D49E" w14:textId="77777777" w:rsidR="003431D8" w:rsidRPr="003431D8" w:rsidRDefault="00DC2FB5" w:rsidP="003431D8">
            <w:pPr>
              <w:rPr>
                <w:rFonts w:cs="Arial"/>
              </w:rPr>
            </w:pPr>
            <w:r>
              <w:rPr>
                <w:rFonts w:cs="Arial"/>
              </w:rPr>
              <w:t xml:space="preserve">Develop policy and process to measure Scope 3 emissions </w:t>
            </w:r>
          </w:p>
        </w:tc>
        <w:tc>
          <w:tcPr>
            <w:tcW w:w="3544" w:type="dxa"/>
          </w:tcPr>
          <w:p w14:paraId="70A67069" w14:textId="77777777" w:rsidR="000F5AF0" w:rsidRPr="003431D8" w:rsidRDefault="000F5AF0" w:rsidP="000F5AF0">
            <w:pPr>
              <w:rPr>
                <w:rFonts w:cs="Arial"/>
              </w:rPr>
            </w:pPr>
          </w:p>
          <w:p w14:paraId="3C336322" w14:textId="77777777" w:rsidR="000F5AF0" w:rsidRDefault="00DC2FB5" w:rsidP="00DC2FB5">
            <w:pPr>
              <w:rPr>
                <w:rFonts w:cs="Arial"/>
              </w:rPr>
            </w:pPr>
            <w:r>
              <w:rPr>
                <w:rFonts w:cs="Arial"/>
              </w:rPr>
              <w:t>Continue to work to reduce single person car occupancy</w:t>
            </w:r>
            <w:r w:rsidR="00612870">
              <w:rPr>
                <w:rFonts w:cs="Arial"/>
              </w:rPr>
              <w:t>, and identify initiatives to support this</w:t>
            </w:r>
          </w:p>
          <w:p w14:paraId="1A6ED3EA" w14:textId="77777777" w:rsidR="00DC2FB5" w:rsidRDefault="00DC2FB5" w:rsidP="00DC2FB5">
            <w:pPr>
              <w:rPr>
                <w:rFonts w:cs="Arial"/>
              </w:rPr>
            </w:pPr>
          </w:p>
          <w:p w14:paraId="28C47334" w14:textId="77777777" w:rsidR="00DC2FB5" w:rsidRDefault="00DC2FB5" w:rsidP="00DC2FB5">
            <w:pPr>
              <w:rPr>
                <w:rFonts w:cs="Arial"/>
              </w:rPr>
            </w:pPr>
            <w:r>
              <w:rPr>
                <w:rFonts w:cs="Arial"/>
              </w:rPr>
              <w:t>Ensure public transport opportunities remain fit for purpose</w:t>
            </w:r>
          </w:p>
          <w:p w14:paraId="13845867" w14:textId="77777777" w:rsidR="00DC2FB5" w:rsidRDefault="00DC2FB5" w:rsidP="00DC2FB5">
            <w:pPr>
              <w:rPr>
                <w:rFonts w:cs="Arial"/>
              </w:rPr>
            </w:pPr>
          </w:p>
          <w:p w14:paraId="574017F8" w14:textId="77777777" w:rsidR="00DC2FB5" w:rsidRPr="003431D8" w:rsidRDefault="00DC2FB5" w:rsidP="00DC2FB5">
            <w:pPr>
              <w:rPr>
                <w:rFonts w:cs="Arial"/>
              </w:rPr>
            </w:pPr>
            <w:r>
              <w:rPr>
                <w:rFonts w:cs="Arial"/>
              </w:rPr>
              <w:t xml:space="preserve">Implement policy and process to measure and reduce scope 3 emissions </w:t>
            </w:r>
          </w:p>
        </w:tc>
      </w:tr>
      <w:tr w:rsidR="000F5AF0" w:rsidRPr="004665A1" w14:paraId="3D70DED1" w14:textId="77777777" w:rsidTr="00CB296C">
        <w:tc>
          <w:tcPr>
            <w:tcW w:w="2439" w:type="dxa"/>
          </w:tcPr>
          <w:p w14:paraId="682599F0" w14:textId="77777777" w:rsidR="00DA0637" w:rsidRPr="004665A1" w:rsidRDefault="00DA0637" w:rsidP="000F5AF0">
            <w:pPr>
              <w:rPr>
                <w:rFonts w:cs="Arial"/>
                <w:b/>
              </w:rPr>
            </w:pPr>
          </w:p>
          <w:p w14:paraId="058F722B" w14:textId="77777777" w:rsidR="000F5AF0" w:rsidRPr="004665A1" w:rsidRDefault="009F7045" w:rsidP="000F5AF0">
            <w:pPr>
              <w:rPr>
                <w:rFonts w:cs="Arial"/>
              </w:rPr>
            </w:pPr>
            <w:r w:rsidRPr="004665A1">
              <w:rPr>
                <w:rFonts w:cs="Arial"/>
                <w:b/>
              </w:rPr>
              <w:t xml:space="preserve">Managing the estate efficiently </w:t>
            </w:r>
          </w:p>
        </w:tc>
        <w:tc>
          <w:tcPr>
            <w:tcW w:w="2551" w:type="dxa"/>
          </w:tcPr>
          <w:p w14:paraId="6B1B9743" w14:textId="77777777" w:rsidR="000F5AF0" w:rsidRPr="004665A1" w:rsidRDefault="000F5AF0" w:rsidP="000F5AF0">
            <w:pPr>
              <w:rPr>
                <w:rFonts w:cs="Arial"/>
              </w:rPr>
            </w:pPr>
          </w:p>
          <w:p w14:paraId="1C86D5A9" w14:textId="77777777" w:rsidR="009F7045" w:rsidRPr="004665A1" w:rsidRDefault="009F7045" w:rsidP="009F7045">
            <w:r w:rsidRPr="004665A1">
              <w:t>To maintain NIA for teaching per student below 3.5m</w:t>
            </w:r>
            <w:r w:rsidRPr="004665A1">
              <w:rPr>
                <w:vertAlign w:val="superscript"/>
              </w:rPr>
              <w:t>2</w:t>
            </w:r>
            <w:r w:rsidRPr="004665A1">
              <w:t xml:space="preserve">, and remain the most </w:t>
            </w:r>
            <w:r w:rsidRPr="004665A1">
              <w:lastRenderedPageBreak/>
              <w:t xml:space="preserve">efficient of the identified sub-group of specialist </w:t>
            </w:r>
            <w:r w:rsidR="004665A1" w:rsidRPr="004665A1">
              <w:t>institutions</w:t>
            </w:r>
            <w:r w:rsidRPr="004665A1">
              <w:t xml:space="preserve"> in both NIA for teaching per student and GIA per head</w:t>
            </w:r>
          </w:p>
          <w:p w14:paraId="7BBF72A8" w14:textId="77777777" w:rsidR="000F5AF0" w:rsidRPr="004665A1" w:rsidRDefault="000F5AF0" w:rsidP="000F5AF0">
            <w:pPr>
              <w:rPr>
                <w:rFonts w:cs="Arial"/>
              </w:rPr>
            </w:pPr>
          </w:p>
          <w:p w14:paraId="7A9E950F" w14:textId="77777777" w:rsidR="009F7045" w:rsidRDefault="009F7045" w:rsidP="009F7045">
            <w:pPr>
              <w:rPr>
                <w:rFonts w:cs="Arial"/>
              </w:rPr>
            </w:pPr>
            <w:r w:rsidRPr="004665A1">
              <w:rPr>
                <w:rFonts w:cs="Arial"/>
              </w:rPr>
              <w:t>To maintain a space utilisation figure above 20%</w:t>
            </w:r>
          </w:p>
          <w:p w14:paraId="30C94E5F" w14:textId="77777777" w:rsidR="004665A1" w:rsidRDefault="004665A1" w:rsidP="009F7045">
            <w:pPr>
              <w:rPr>
                <w:rFonts w:cs="Arial"/>
              </w:rPr>
            </w:pPr>
          </w:p>
          <w:p w14:paraId="35D057F9" w14:textId="77777777" w:rsidR="004665A1" w:rsidRDefault="004665A1" w:rsidP="009F7045">
            <w:pPr>
              <w:rPr>
                <w:rFonts w:cs="Arial"/>
              </w:rPr>
            </w:pPr>
            <w:r>
              <w:rPr>
                <w:rFonts w:cs="Arial"/>
              </w:rPr>
              <w:t>Ensure buildings (new and existing) are sustainable</w:t>
            </w:r>
          </w:p>
          <w:p w14:paraId="14CBAD8C" w14:textId="77777777" w:rsidR="004665A1" w:rsidRDefault="004665A1" w:rsidP="009F7045">
            <w:pPr>
              <w:rPr>
                <w:rFonts w:cs="Arial"/>
              </w:rPr>
            </w:pPr>
          </w:p>
          <w:p w14:paraId="64CD8F47" w14:textId="77777777" w:rsidR="004665A1" w:rsidRDefault="004665A1" w:rsidP="009F7045">
            <w:pPr>
              <w:rPr>
                <w:rFonts w:cs="Arial"/>
              </w:rPr>
            </w:pPr>
            <w:r>
              <w:rPr>
                <w:rFonts w:cs="Arial"/>
              </w:rPr>
              <w:t xml:space="preserve">Maintain </w:t>
            </w:r>
            <w:r w:rsidR="00624B44">
              <w:rPr>
                <w:rFonts w:cs="Arial"/>
              </w:rPr>
              <w:t>carbon emissions for new developments below equivalent emissions for alternative residential use</w:t>
            </w:r>
          </w:p>
          <w:p w14:paraId="3CFE7235" w14:textId="77777777" w:rsidR="004665A1" w:rsidRPr="004665A1" w:rsidRDefault="004665A1" w:rsidP="009F7045">
            <w:pPr>
              <w:rPr>
                <w:rFonts w:cs="Arial"/>
              </w:rPr>
            </w:pPr>
          </w:p>
        </w:tc>
        <w:tc>
          <w:tcPr>
            <w:tcW w:w="2977" w:type="dxa"/>
          </w:tcPr>
          <w:p w14:paraId="087025D0" w14:textId="77777777" w:rsidR="000F5AF0" w:rsidRPr="004665A1" w:rsidRDefault="000F5AF0" w:rsidP="000F5AF0">
            <w:pPr>
              <w:rPr>
                <w:rFonts w:cs="Arial"/>
              </w:rPr>
            </w:pPr>
          </w:p>
          <w:p w14:paraId="516745C6" w14:textId="77777777" w:rsidR="000F5AF0" w:rsidRDefault="00612870" w:rsidP="00612870">
            <w:pPr>
              <w:rPr>
                <w:rFonts w:cs="Arial"/>
              </w:rPr>
            </w:pPr>
            <w:r>
              <w:rPr>
                <w:rFonts w:cs="Arial"/>
              </w:rPr>
              <w:t>Ensure that the estate is used efficiently, whilst meeting the needs of the curriculum</w:t>
            </w:r>
          </w:p>
          <w:p w14:paraId="01EC9307" w14:textId="77777777" w:rsidR="00612870" w:rsidRDefault="00612870" w:rsidP="00612870">
            <w:pPr>
              <w:rPr>
                <w:rFonts w:cs="Arial"/>
              </w:rPr>
            </w:pPr>
          </w:p>
          <w:p w14:paraId="6BD11BB4" w14:textId="77777777" w:rsidR="00612870" w:rsidRDefault="00612870" w:rsidP="00612870">
            <w:pPr>
              <w:rPr>
                <w:rFonts w:cs="Arial"/>
              </w:rPr>
            </w:pPr>
            <w:r>
              <w:rPr>
                <w:rFonts w:cs="Arial"/>
              </w:rPr>
              <w:t xml:space="preserve">Use utilisation data to support future planned developments and to identify priority concerns </w:t>
            </w:r>
          </w:p>
          <w:p w14:paraId="5020B005" w14:textId="77777777" w:rsidR="00612870" w:rsidRDefault="00612870" w:rsidP="00612870">
            <w:pPr>
              <w:rPr>
                <w:rFonts w:cs="Arial"/>
              </w:rPr>
            </w:pPr>
          </w:p>
          <w:p w14:paraId="110D8251" w14:textId="77777777" w:rsidR="00612870" w:rsidRPr="004665A1" w:rsidRDefault="00612870" w:rsidP="00612870">
            <w:pPr>
              <w:rPr>
                <w:rFonts w:cs="Arial"/>
              </w:rPr>
            </w:pPr>
            <w:r>
              <w:rPr>
                <w:rFonts w:cs="Arial"/>
              </w:rPr>
              <w:t>All developments (upgrades or new buildings) to be sustainable, and maintain lower emissions than alternative, residential use</w:t>
            </w:r>
          </w:p>
        </w:tc>
        <w:tc>
          <w:tcPr>
            <w:tcW w:w="2693" w:type="dxa"/>
          </w:tcPr>
          <w:p w14:paraId="4E4D1060" w14:textId="77777777" w:rsidR="000F5AF0" w:rsidRDefault="000F5AF0" w:rsidP="000F5AF0">
            <w:pPr>
              <w:rPr>
                <w:rFonts w:cs="Arial"/>
              </w:rPr>
            </w:pPr>
          </w:p>
          <w:p w14:paraId="7D7A207E" w14:textId="77777777" w:rsidR="00612870" w:rsidRDefault="00612870" w:rsidP="00612870">
            <w:pPr>
              <w:rPr>
                <w:rFonts w:cs="Arial"/>
              </w:rPr>
            </w:pPr>
            <w:r>
              <w:rPr>
                <w:rFonts w:cs="Arial"/>
              </w:rPr>
              <w:t xml:space="preserve">Undertake comprehensive review of space utilisation and </w:t>
            </w:r>
            <w:r>
              <w:rPr>
                <w:rFonts w:cs="Arial"/>
              </w:rPr>
              <w:lastRenderedPageBreak/>
              <w:t>identify pinchpoints</w:t>
            </w:r>
            <w:bookmarkStart w:id="0" w:name="_GoBack"/>
            <w:bookmarkEnd w:id="0"/>
            <w:r>
              <w:rPr>
                <w:rFonts w:cs="Arial"/>
              </w:rPr>
              <w:t xml:space="preserve"> / variations by course</w:t>
            </w:r>
          </w:p>
          <w:p w14:paraId="513D7802" w14:textId="77777777" w:rsidR="00612870" w:rsidRDefault="00612870" w:rsidP="00612870">
            <w:pPr>
              <w:rPr>
                <w:rFonts w:cs="Arial"/>
              </w:rPr>
            </w:pPr>
          </w:p>
          <w:p w14:paraId="3E31D6D8" w14:textId="77777777" w:rsidR="00612870" w:rsidRPr="004665A1" w:rsidRDefault="00612870" w:rsidP="00612870">
            <w:pPr>
              <w:rPr>
                <w:rFonts w:cs="Arial"/>
              </w:rPr>
            </w:pPr>
          </w:p>
        </w:tc>
        <w:tc>
          <w:tcPr>
            <w:tcW w:w="3544" w:type="dxa"/>
          </w:tcPr>
          <w:p w14:paraId="190BE873" w14:textId="77777777" w:rsidR="00DA0637" w:rsidRDefault="00DA0637" w:rsidP="00C56C06">
            <w:pPr>
              <w:rPr>
                <w:rFonts w:cs="Arial"/>
              </w:rPr>
            </w:pPr>
          </w:p>
          <w:p w14:paraId="78E13E4B" w14:textId="77777777" w:rsidR="007611D1" w:rsidRDefault="007611D1" w:rsidP="007611D1">
            <w:pPr>
              <w:rPr>
                <w:rFonts w:cs="Arial"/>
              </w:rPr>
            </w:pPr>
            <w:r>
              <w:rPr>
                <w:rFonts w:cs="Arial"/>
              </w:rPr>
              <w:t>Develop comprehensive utilisation / space allocation policy or approach</w:t>
            </w:r>
          </w:p>
          <w:p w14:paraId="741FBE20" w14:textId="77777777" w:rsidR="007611D1" w:rsidRDefault="007611D1" w:rsidP="007611D1">
            <w:pPr>
              <w:rPr>
                <w:rFonts w:cs="Arial"/>
              </w:rPr>
            </w:pPr>
          </w:p>
          <w:p w14:paraId="00CDCDA3" w14:textId="77777777" w:rsidR="007611D1" w:rsidRDefault="007611D1" w:rsidP="007611D1">
            <w:pPr>
              <w:rPr>
                <w:rFonts w:cs="Arial"/>
              </w:rPr>
            </w:pPr>
            <w:r>
              <w:rPr>
                <w:rFonts w:cs="Arial"/>
              </w:rPr>
              <w:lastRenderedPageBreak/>
              <w:t>Develop bank of data on space usage to inform future estate developments</w:t>
            </w:r>
          </w:p>
          <w:p w14:paraId="72568B00" w14:textId="77777777" w:rsidR="007611D1" w:rsidRDefault="007611D1" w:rsidP="007611D1">
            <w:pPr>
              <w:rPr>
                <w:rFonts w:cs="Arial"/>
              </w:rPr>
            </w:pPr>
          </w:p>
          <w:p w14:paraId="7D1F8651" w14:textId="77777777" w:rsidR="007611D1" w:rsidRPr="004665A1" w:rsidRDefault="007611D1" w:rsidP="007611D1">
            <w:pPr>
              <w:rPr>
                <w:rFonts w:cs="Arial"/>
              </w:rPr>
            </w:pPr>
            <w:r>
              <w:rPr>
                <w:rFonts w:cs="Arial"/>
              </w:rPr>
              <w:t xml:space="preserve">Ensure that sustainability is a formal part of the plans for any proposed estates development project, and monitor its implementation </w:t>
            </w:r>
          </w:p>
        </w:tc>
      </w:tr>
      <w:tr w:rsidR="000F5AF0" w:rsidRPr="004665A1" w14:paraId="24401CB5" w14:textId="77777777" w:rsidTr="00CB296C">
        <w:tc>
          <w:tcPr>
            <w:tcW w:w="2439" w:type="dxa"/>
          </w:tcPr>
          <w:p w14:paraId="2E20C87A" w14:textId="77777777" w:rsidR="00DA0637" w:rsidRPr="004665A1" w:rsidRDefault="00DA0637" w:rsidP="00DA0637">
            <w:pPr>
              <w:rPr>
                <w:rFonts w:cs="Arial"/>
                <w:b/>
              </w:rPr>
            </w:pPr>
          </w:p>
          <w:p w14:paraId="3AB7ADE9" w14:textId="77777777" w:rsidR="00C56C06" w:rsidRPr="004665A1" w:rsidRDefault="00C56C06" w:rsidP="00C56C06">
            <w:pPr>
              <w:ind w:right="5"/>
              <w:rPr>
                <w:rFonts w:cs="Arial"/>
                <w:b/>
              </w:rPr>
            </w:pPr>
            <w:r w:rsidRPr="004665A1">
              <w:rPr>
                <w:rFonts w:cs="Arial"/>
                <w:b/>
              </w:rPr>
              <w:t>Developing staff awareness and engagement</w:t>
            </w:r>
          </w:p>
          <w:p w14:paraId="3397A953" w14:textId="77777777" w:rsidR="000F5AF0" w:rsidRPr="004665A1" w:rsidRDefault="000F5AF0" w:rsidP="00DA0637">
            <w:pPr>
              <w:rPr>
                <w:rFonts w:cs="Arial"/>
              </w:rPr>
            </w:pPr>
          </w:p>
        </w:tc>
        <w:tc>
          <w:tcPr>
            <w:tcW w:w="2551" w:type="dxa"/>
          </w:tcPr>
          <w:p w14:paraId="5C479B49" w14:textId="77777777" w:rsidR="000D4931" w:rsidRDefault="000D4931" w:rsidP="000F5AF0">
            <w:pPr>
              <w:rPr>
                <w:rFonts w:cs="Arial"/>
              </w:rPr>
            </w:pPr>
          </w:p>
          <w:p w14:paraId="421D19F5" w14:textId="77777777" w:rsidR="000D4931" w:rsidRDefault="000D4931" w:rsidP="000D4931">
            <w:pPr>
              <w:rPr>
                <w:rFonts w:cs="Arial"/>
              </w:rPr>
            </w:pPr>
            <w:r>
              <w:rPr>
                <w:rFonts w:cs="Arial"/>
              </w:rPr>
              <w:t xml:space="preserve">To establish environmentally sound behaviour as the norm, improving performance against targets in each priority area </w:t>
            </w:r>
          </w:p>
          <w:p w14:paraId="7179AF0E" w14:textId="77777777" w:rsidR="000F5AF0" w:rsidRPr="000D4931" w:rsidRDefault="000F5AF0" w:rsidP="000D4931">
            <w:pPr>
              <w:rPr>
                <w:rFonts w:cs="Arial"/>
              </w:rPr>
            </w:pPr>
          </w:p>
        </w:tc>
        <w:tc>
          <w:tcPr>
            <w:tcW w:w="2977" w:type="dxa"/>
          </w:tcPr>
          <w:p w14:paraId="643DB13B" w14:textId="77777777" w:rsidR="000F5AF0" w:rsidRDefault="000F5AF0" w:rsidP="000F5AF0">
            <w:pPr>
              <w:rPr>
                <w:rFonts w:cs="Arial"/>
              </w:rPr>
            </w:pPr>
          </w:p>
          <w:p w14:paraId="2DC51C18" w14:textId="77777777" w:rsidR="000D4931" w:rsidRDefault="000D4931" w:rsidP="000F5AF0">
            <w:pPr>
              <w:rPr>
                <w:rFonts w:cs="Arial"/>
              </w:rPr>
            </w:pPr>
            <w:r>
              <w:rPr>
                <w:rFonts w:cs="Arial"/>
              </w:rPr>
              <w:t xml:space="preserve">Use policy and procedure to establish environmentally responsible behaviour as normative </w:t>
            </w:r>
          </w:p>
          <w:p w14:paraId="7DD3A1A0" w14:textId="77777777" w:rsidR="000D4931" w:rsidRDefault="000D4931" w:rsidP="000F5AF0">
            <w:pPr>
              <w:rPr>
                <w:rFonts w:cs="Arial"/>
              </w:rPr>
            </w:pPr>
          </w:p>
          <w:p w14:paraId="3AEC8052" w14:textId="77777777" w:rsidR="000D4931" w:rsidRPr="004665A1" w:rsidRDefault="000D4931" w:rsidP="000D4931">
            <w:pPr>
              <w:rPr>
                <w:rFonts w:cs="Arial"/>
              </w:rPr>
            </w:pPr>
            <w:r>
              <w:rPr>
                <w:rFonts w:cs="Arial"/>
              </w:rPr>
              <w:t>Ensure all staff and students are aware of the commitment to sustainability, and adopt this as part of their own values</w:t>
            </w:r>
          </w:p>
        </w:tc>
        <w:tc>
          <w:tcPr>
            <w:tcW w:w="2693" w:type="dxa"/>
          </w:tcPr>
          <w:p w14:paraId="1E0393BF" w14:textId="77777777" w:rsidR="000F5AF0" w:rsidRDefault="000F5AF0" w:rsidP="000F5AF0">
            <w:pPr>
              <w:rPr>
                <w:rFonts w:cs="Arial"/>
              </w:rPr>
            </w:pPr>
          </w:p>
          <w:p w14:paraId="0A47C495" w14:textId="77777777" w:rsidR="000D4931" w:rsidRDefault="000D4931" w:rsidP="000D4931">
            <w:pPr>
              <w:rPr>
                <w:rFonts w:cs="Arial"/>
              </w:rPr>
            </w:pPr>
            <w:r>
              <w:rPr>
                <w:rFonts w:cs="Arial"/>
              </w:rPr>
              <w:t xml:space="preserve">Support implementation of new Procurement Policy </w:t>
            </w:r>
          </w:p>
          <w:p w14:paraId="7E4D3276" w14:textId="77777777" w:rsidR="000D4931" w:rsidRDefault="000D4931" w:rsidP="000D4931">
            <w:pPr>
              <w:rPr>
                <w:rFonts w:cs="Arial"/>
              </w:rPr>
            </w:pPr>
          </w:p>
          <w:p w14:paraId="7295CAC1" w14:textId="77777777" w:rsidR="000D4931" w:rsidRDefault="000D4931" w:rsidP="000D4931">
            <w:pPr>
              <w:rPr>
                <w:rFonts w:cs="Arial"/>
              </w:rPr>
            </w:pPr>
            <w:r>
              <w:rPr>
                <w:rFonts w:cs="Arial"/>
              </w:rPr>
              <w:t xml:space="preserve">Review all other policies which have direct carbon implications </w:t>
            </w:r>
          </w:p>
          <w:p w14:paraId="779051E9" w14:textId="77777777" w:rsidR="000D4931" w:rsidRDefault="000D4931" w:rsidP="000D4931">
            <w:pPr>
              <w:rPr>
                <w:rFonts w:cs="Arial"/>
              </w:rPr>
            </w:pPr>
          </w:p>
          <w:p w14:paraId="76A344F6" w14:textId="77777777" w:rsidR="000D4931" w:rsidRDefault="000D4931" w:rsidP="000D4931">
            <w:pPr>
              <w:rPr>
                <w:rFonts w:cs="Arial"/>
              </w:rPr>
            </w:pPr>
            <w:r>
              <w:rPr>
                <w:rFonts w:cs="Arial"/>
              </w:rPr>
              <w:t>Consider how best to champion sustainability</w:t>
            </w:r>
          </w:p>
          <w:p w14:paraId="7099922B" w14:textId="77777777" w:rsidR="000D4931" w:rsidRDefault="000D4931" w:rsidP="000D4931">
            <w:pPr>
              <w:rPr>
                <w:rFonts w:cs="Arial"/>
              </w:rPr>
            </w:pPr>
          </w:p>
          <w:p w14:paraId="4E895EC0" w14:textId="77777777" w:rsidR="000D4931" w:rsidRPr="004665A1" w:rsidRDefault="000D4931" w:rsidP="000D4931">
            <w:pPr>
              <w:rPr>
                <w:rFonts w:cs="Arial"/>
              </w:rPr>
            </w:pPr>
            <w:r>
              <w:rPr>
                <w:rFonts w:cs="Arial"/>
              </w:rPr>
              <w:t>Work with SU to engage with students</w:t>
            </w:r>
          </w:p>
        </w:tc>
        <w:tc>
          <w:tcPr>
            <w:tcW w:w="3544" w:type="dxa"/>
          </w:tcPr>
          <w:p w14:paraId="0704D195" w14:textId="77777777" w:rsidR="000F5AF0" w:rsidRDefault="000F5AF0" w:rsidP="000F5AF0">
            <w:pPr>
              <w:rPr>
                <w:rFonts w:cs="Arial"/>
              </w:rPr>
            </w:pPr>
          </w:p>
          <w:p w14:paraId="5EE8EED5" w14:textId="77777777" w:rsidR="000D4931" w:rsidRDefault="000D4931" w:rsidP="000F5AF0">
            <w:pPr>
              <w:rPr>
                <w:rFonts w:cs="Arial"/>
              </w:rPr>
            </w:pPr>
            <w:r>
              <w:rPr>
                <w:rFonts w:cs="Arial"/>
              </w:rPr>
              <w:t>Consider initiatives or mechanisms which can influence staff and student behaviour</w:t>
            </w:r>
          </w:p>
          <w:p w14:paraId="291F59F1" w14:textId="77777777" w:rsidR="000D4931" w:rsidRDefault="000D4931" w:rsidP="000F5AF0">
            <w:pPr>
              <w:rPr>
                <w:rFonts w:cs="Arial"/>
              </w:rPr>
            </w:pPr>
          </w:p>
          <w:p w14:paraId="32CA2FFE" w14:textId="77777777" w:rsidR="000D4931" w:rsidRDefault="000D4931" w:rsidP="0010016F">
            <w:pPr>
              <w:rPr>
                <w:rFonts w:cs="Arial"/>
              </w:rPr>
            </w:pPr>
            <w:r>
              <w:rPr>
                <w:rFonts w:cs="Arial"/>
              </w:rPr>
              <w:t xml:space="preserve">Consider awareness raising activities </w:t>
            </w:r>
            <w:r w:rsidR="0010016F">
              <w:rPr>
                <w:rFonts w:cs="Arial"/>
              </w:rPr>
              <w:t xml:space="preserve">or campaigns and their likely impact </w:t>
            </w:r>
          </w:p>
          <w:p w14:paraId="119FFB05" w14:textId="77777777" w:rsidR="0010016F" w:rsidRDefault="0010016F" w:rsidP="0010016F">
            <w:pPr>
              <w:rPr>
                <w:rFonts w:cs="Arial"/>
              </w:rPr>
            </w:pPr>
          </w:p>
          <w:p w14:paraId="416D96D4" w14:textId="77777777" w:rsidR="0010016F" w:rsidRPr="004665A1" w:rsidRDefault="0010016F" w:rsidP="0010016F">
            <w:pPr>
              <w:rPr>
                <w:rFonts w:cs="Arial"/>
              </w:rPr>
            </w:pPr>
            <w:r>
              <w:rPr>
                <w:rFonts w:cs="Arial"/>
              </w:rPr>
              <w:t>By monitoring performance against targets, identify areas where achievement is disappointing and develop targeted activity</w:t>
            </w:r>
          </w:p>
        </w:tc>
      </w:tr>
    </w:tbl>
    <w:p w14:paraId="4A9A0F7D" w14:textId="77777777" w:rsidR="00B27F04" w:rsidRDefault="00B27F04" w:rsidP="004B59E9"/>
    <w:p w14:paraId="1BBD1EBD" w14:textId="77777777" w:rsidR="00634732" w:rsidRDefault="00634732" w:rsidP="00634732">
      <w:pPr>
        <w:spacing w:after="0" w:line="240" w:lineRule="auto"/>
        <w:rPr>
          <w:rFonts w:ascii="Calibri" w:eastAsia="Calibri" w:hAnsi="Calibri" w:cs="Times New Roman"/>
        </w:rPr>
      </w:pPr>
    </w:p>
    <w:p w14:paraId="3F28203A" w14:textId="77777777" w:rsidR="00634732" w:rsidRPr="00634732" w:rsidRDefault="00634732" w:rsidP="00634732">
      <w:pPr>
        <w:spacing w:after="0" w:line="240" w:lineRule="auto"/>
        <w:rPr>
          <w:rFonts w:ascii="Calibri" w:eastAsia="Calibri" w:hAnsi="Calibri" w:cs="Times New Roman"/>
        </w:rPr>
      </w:pPr>
    </w:p>
    <w:p w14:paraId="4BF080D1" w14:textId="135117EF" w:rsidR="00634732" w:rsidRDefault="00634732" w:rsidP="004B59E9">
      <w:r>
        <w:rPr>
          <w:noProof/>
          <w:lang w:eastAsia="en-GB"/>
        </w:rPr>
        <w:lastRenderedPageBreak/>
        <mc:AlternateContent>
          <mc:Choice Requires="wps">
            <w:drawing>
              <wp:anchor distT="45720" distB="45720" distL="114300" distR="114300" simplePos="0" relativeHeight="251659264" behindDoc="0" locked="0" layoutInCell="1" allowOverlap="1" wp14:anchorId="290FF628" wp14:editId="68EF1BB7">
                <wp:simplePos x="0" y="0"/>
                <wp:positionH relativeFrom="column">
                  <wp:posOffset>361950</wp:posOffset>
                </wp:positionH>
                <wp:positionV relativeFrom="paragraph">
                  <wp:posOffset>200025</wp:posOffset>
                </wp:positionV>
                <wp:extent cx="9077325" cy="1600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1600200"/>
                        </a:xfrm>
                        <a:prstGeom prst="rect">
                          <a:avLst/>
                        </a:prstGeom>
                        <a:solidFill>
                          <a:srgbClr val="FFFFFF"/>
                        </a:solidFill>
                        <a:ln w="9525">
                          <a:solidFill>
                            <a:srgbClr val="000000"/>
                          </a:solidFill>
                          <a:miter lim="800000"/>
                          <a:headEnd/>
                          <a:tailEnd/>
                        </a:ln>
                      </wps:spPr>
                      <wps:txbx>
                        <w:txbxContent>
                          <w:p w14:paraId="29AB4AE1" w14:textId="0160C3F1" w:rsidR="00634732" w:rsidRPr="00634732" w:rsidRDefault="00634732" w:rsidP="00634732">
                            <w:pPr>
                              <w:pStyle w:val="NormalWeb"/>
                              <w:shd w:val="clear" w:color="auto" w:fill="F9FDFF"/>
                              <w:spacing w:before="288" w:after="288"/>
                              <w:textAlignment w:val="baseline"/>
                              <w:rPr>
                                <w:rFonts w:ascii="Arial" w:eastAsia="Calibri" w:hAnsi="Arial" w:cs="Arial"/>
                                <w:color w:val="404040"/>
                                <w:sz w:val="22"/>
                                <w:szCs w:val="22"/>
                                <w:lang w:eastAsia="en-GB"/>
                              </w:rPr>
                            </w:pPr>
                            <w:r w:rsidRPr="00634732">
                              <w:rPr>
                                <w:rFonts w:ascii="Arial" w:eastAsia="Calibri" w:hAnsi="Arial" w:cs="Arial"/>
                                <w:color w:val="404040"/>
                                <w:sz w:val="22"/>
                                <w:szCs w:val="22"/>
                                <w:lang w:eastAsia="en-GB"/>
                              </w:rPr>
                              <w:t>The Arts University Bournemouth is committed to the provision of a working and learning environment founded on dignity, respect and equity where unfair discrimination of any kind is treated with the utmost seriousness. It has developed and implemented an Equality and Diversity Plan to guide its work in this area. All the University's policies and practices are designed to meet the principles of dignity, respect and fairness, and take account of the commitments set out in the Equality and Diversity Plan.  This policy has been subject to an equality analysis to ensure consideration with regard to the provisions of the Equality Act 2010.</w:t>
                            </w:r>
                          </w:p>
                          <w:p w14:paraId="2B6453CF" w14:textId="77777777" w:rsidR="00634732" w:rsidRPr="00634732" w:rsidRDefault="00634732" w:rsidP="00634732">
                            <w:pPr>
                              <w:shd w:val="clear" w:color="auto" w:fill="F9FDFF"/>
                              <w:spacing w:before="288" w:after="288" w:line="240" w:lineRule="auto"/>
                              <w:textAlignment w:val="baseline"/>
                              <w:rPr>
                                <w:rFonts w:eastAsia="Calibri" w:cs="Arial"/>
                                <w:color w:val="404040"/>
                                <w:lang w:eastAsia="en-GB"/>
                              </w:rPr>
                            </w:pPr>
                            <w:r w:rsidRPr="00634732">
                              <w:rPr>
                                <w:rFonts w:eastAsia="Calibri" w:cs="Arial"/>
                                <w:color w:val="404040"/>
                                <w:lang w:eastAsia="en-GB"/>
                              </w:rPr>
                              <w:t>Date of last EA review: 09/2016</w:t>
                            </w:r>
                          </w:p>
                          <w:p w14:paraId="67F3E97C" w14:textId="391BFA5E" w:rsidR="00634732" w:rsidRDefault="00634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FF628" id="_x0000_t202" coordsize="21600,21600" o:spt="202" path="m,l,21600r21600,l21600,xe">
                <v:stroke joinstyle="miter"/>
                <v:path gradientshapeok="t" o:connecttype="rect"/>
              </v:shapetype>
              <v:shape id="Text Box 2" o:spid="_x0000_s1026" type="#_x0000_t202" style="position:absolute;margin-left:28.5pt;margin-top:15.75pt;width:714.75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">
                <v:textbox>
                  <w:txbxContent>
                    <w:p w14:paraId="29AB4AE1" w14:textId="0160C3F1" w:rsidR="00634732" w:rsidRPr="00634732" w:rsidRDefault="00634732" w:rsidP="00634732">
                      <w:pPr>
                        <w:pStyle w:val="NormalWeb"/>
                        <w:shd w:val="clear" w:color="auto" w:fill="F9FDFF"/>
                        <w:spacing w:before="288" w:after="288"/>
                        <w:textAlignment w:val="baseline"/>
                        <w:rPr>
                          <w:rFonts w:ascii="Arial" w:eastAsia="Calibri" w:hAnsi="Arial" w:cs="Arial"/>
                          <w:color w:val="404040"/>
                          <w:sz w:val="22"/>
                          <w:szCs w:val="22"/>
                          <w:lang w:eastAsia="en-GB"/>
                        </w:rPr>
                      </w:pPr>
                      <w:r w:rsidRPr="00634732">
                        <w:rPr>
                          <w:rFonts w:ascii="Arial" w:eastAsia="Calibri" w:hAnsi="Arial" w:cs="Arial"/>
                          <w:color w:val="404040"/>
                          <w:sz w:val="22"/>
                          <w:szCs w:val="22"/>
                          <w:lang w:eastAsia="en-GB"/>
                        </w:rPr>
                        <w:t>The Arts University Bournemouth is committed to the provision of a working and learning environment founded on dignity, respect and equity where unfair discrimination of any kind is treated with the utmost seriousness. It has developed and implemented an Equality and Diversity Plan to guide its work in this area. All the University's policies and practices are designed to meet the principles of dignity, respect and fairness, and take account of the commitments set out in the Equality and Diversity Plan.  This policy has been subject to an equality analysis to ensure consideration with regard to the provisions of the Equality Act 2010.</w:t>
                      </w:r>
                    </w:p>
                    <w:p w14:paraId="2B6453CF" w14:textId="77777777" w:rsidR="00634732" w:rsidRPr="00634732" w:rsidRDefault="00634732" w:rsidP="00634732">
                      <w:pPr>
                        <w:shd w:val="clear" w:color="auto" w:fill="F9FDFF"/>
                        <w:spacing w:before="288" w:after="288" w:line="240" w:lineRule="auto"/>
                        <w:textAlignment w:val="baseline"/>
                        <w:rPr>
                          <w:rFonts w:eastAsia="Calibri" w:cs="Arial"/>
                          <w:color w:val="404040"/>
                          <w:lang w:eastAsia="en-GB"/>
                        </w:rPr>
                      </w:pPr>
                      <w:r w:rsidRPr="00634732">
                        <w:rPr>
                          <w:rFonts w:eastAsia="Calibri" w:cs="Arial"/>
                          <w:color w:val="404040"/>
                          <w:lang w:eastAsia="en-GB"/>
                        </w:rPr>
                        <w:t>Date of last EA review: 09/2016</w:t>
                      </w:r>
                    </w:p>
                    <w:p w14:paraId="67F3E97C" w14:textId="391BFA5E" w:rsidR="00634732" w:rsidRDefault="00634732"/>
                  </w:txbxContent>
                </v:textbox>
                <w10:wrap type="square"/>
              </v:shape>
            </w:pict>
          </mc:Fallback>
        </mc:AlternateContent>
      </w:r>
    </w:p>
    <w:sectPr w:rsidR="00634732" w:rsidSect="00CB29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D25"/>
    <w:multiLevelType w:val="hybridMultilevel"/>
    <w:tmpl w:val="E1086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8624C6"/>
    <w:multiLevelType w:val="hybridMultilevel"/>
    <w:tmpl w:val="D5FCB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210A1"/>
    <w:multiLevelType w:val="hybridMultilevel"/>
    <w:tmpl w:val="545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7126F"/>
    <w:multiLevelType w:val="hybridMultilevel"/>
    <w:tmpl w:val="B21C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94D7E"/>
    <w:multiLevelType w:val="hybridMultilevel"/>
    <w:tmpl w:val="4190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27E34"/>
    <w:multiLevelType w:val="hybridMultilevel"/>
    <w:tmpl w:val="C754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81B11"/>
    <w:multiLevelType w:val="multilevel"/>
    <w:tmpl w:val="2C2034B8"/>
    <w:lvl w:ilvl="0">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63D0"/>
    <w:rsid w:val="000823F2"/>
    <w:rsid w:val="0008727A"/>
    <w:rsid w:val="00096189"/>
    <w:rsid w:val="000B7BAB"/>
    <w:rsid w:val="000D4931"/>
    <w:rsid w:val="000F5AF0"/>
    <w:rsid w:val="0010016F"/>
    <w:rsid w:val="001426B4"/>
    <w:rsid w:val="001D247A"/>
    <w:rsid w:val="002063EA"/>
    <w:rsid w:val="002C0450"/>
    <w:rsid w:val="003431D8"/>
    <w:rsid w:val="003C3057"/>
    <w:rsid w:val="003D1DBE"/>
    <w:rsid w:val="003E178B"/>
    <w:rsid w:val="004665A1"/>
    <w:rsid w:val="004B59E9"/>
    <w:rsid w:val="00531255"/>
    <w:rsid w:val="00540406"/>
    <w:rsid w:val="0056281B"/>
    <w:rsid w:val="00584A8E"/>
    <w:rsid w:val="005A45A9"/>
    <w:rsid w:val="00612870"/>
    <w:rsid w:val="00624B44"/>
    <w:rsid w:val="00634732"/>
    <w:rsid w:val="007611D1"/>
    <w:rsid w:val="008542AD"/>
    <w:rsid w:val="008F0FD1"/>
    <w:rsid w:val="008F3C6C"/>
    <w:rsid w:val="009413BE"/>
    <w:rsid w:val="009F7045"/>
    <w:rsid w:val="00A84623"/>
    <w:rsid w:val="00AA33B2"/>
    <w:rsid w:val="00AC4B96"/>
    <w:rsid w:val="00AF4DB0"/>
    <w:rsid w:val="00B27F04"/>
    <w:rsid w:val="00B3691E"/>
    <w:rsid w:val="00BF7C46"/>
    <w:rsid w:val="00C56C06"/>
    <w:rsid w:val="00CB296C"/>
    <w:rsid w:val="00D010B5"/>
    <w:rsid w:val="00D5644E"/>
    <w:rsid w:val="00DA0637"/>
    <w:rsid w:val="00DC2FB5"/>
    <w:rsid w:val="00DC554B"/>
    <w:rsid w:val="00E23416"/>
    <w:rsid w:val="00E453B8"/>
    <w:rsid w:val="00EF2C5C"/>
    <w:rsid w:val="00F455E1"/>
    <w:rsid w:val="00F75DBD"/>
    <w:rsid w:val="00F86D75"/>
    <w:rsid w:val="00FB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DAA8"/>
  <w15:docId w15:val="{FDAD8357-8B7F-4EAB-B13C-4212C690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04"/>
    <w:pPr>
      <w:ind w:left="720"/>
      <w:contextualSpacing/>
    </w:pPr>
  </w:style>
  <w:style w:type="paragraph" w:styleId="BalloonText">
    <w:name w:val="Balloon Text"/>
    <w:basedOn w:val="Normal"/>
    <w:link w:val="BalloonTextChar"/>
    <w:uiPriority w:val="99"/>
    <w:semiHidden/>
    <w:unhideWhenUsed/>
    <w:rsid w:val="00DA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37"/>
    <w:rPr>
      <w:rFonts w:ascii="Segoe UI" w:hAnsi="Segoe UI" w:cs="Segoe UI"/>
      <w:sz w:val="18"/>
      <w:szCs w:val="18"/>
    </w:rPr>
  </w:style>
  <w:style w:type="character" w:styleId="CommentReference">
    <w:name w:val="annotation reference"/>
    <w:basedOn w:val="DefaultParagraphFont"/>
    <w:uiPriority w:val="99"/>
    <w:semiHidden/>
    <w:unhideWhenUsed/>
    <w:rsid w:val="001D247A"/>
    <w:rPr>
      <w:sz w:val="16"/>
      <w:szCs w:val="16"/>
    </w:rPr>
  </w:style>
  <w:style w:type="paragraph" w:styleId="CommentText">
    <w:name w:val="annotation text"/>
    <w:basedOn w:val="Normal"/>
    <w:link w:val="CommentTextChar"/>
    <w:uiPriority w:val="99"/>
    <w:semiHidden/>
    <w:unhideWhenUsed/>
    <w:rsid w:val="001D247A"/>
    <w:pPr>
      <w:spacing w:line="240" w:lineRule="auto"/>
    </w:pPr>
    <w:rPr>
      <w:sz w:val="20"/>
      <w:szCs w:val="20"/>
    </w:rPr>
  </w:style>
  <w:style w:type="character" w:customStyle="1" w:styleId="CommentTextChar">
    <w:name w:val="Comment Text Char"/>
    <w:basedOn w:val="DefaultParagraphFont"/>
    <w:link w:val="CommentText"/>
    <w:uiPriority w:val="99"/>
    <w:semiHidden/>
    <w:rsid w:val="001D247A"/>
    <w:rPr>
      <w:sz w:val="20"/>
      <w:szCs w:val="20"/>
    </w:rPr>
  </w:style>
  <w:style w:type="paragraph" w:styleId="CommentSubject">
    <w:name w:val="annotation subject"/>
    <w:basedOn w:val="CommentText"/>
    <w:next w:val="CommentText"/>
    <w:link w:val="CommentSubjectChar"/>
    <w:uiPriority w:val="99"/>
    <w:semiHidden/>
    <w:unhideWhenUsed/>
    <w:rsid w:val="001D247A"/>
    <w:rPr>
      <w:b/>
      <w:bCs/>
    </w:rPr>
  </w:style>
  <w:style w:type="character" w:customStyle="1" w:styleId="CommentSubjectChar">
    <w:name w:val="Comment Subject Char"/>
    <w:basedOn w:val="CommentTextChar"/>
    <w:link w:val="CommentSubject"/>
    <w:uiPriority w:val="99"/>
    <w:semiHidden/>
    <w:rsid w:val="001D247A"/>
    <w:rPr>
      <w:b/>
      <w:bCs/>
      <w:sz w:val="20"/>
      <w:szCs w:val="20"/>
    </w:rPr>
  </w:style>
  <w:style w:type="paragraph" w:styleId="NormalWeb">
    <w:name w:val="Normal (Web)"/>
    <w:basedOn w:val="Normal"/>
    <w:uiPriority w:val="99"/>
    <w:semiHidden/>
    <w:unhideWhenUsed/>
    <w:rsid w:val="006347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3540">
      <w:bodyDiv w:val="1"/>
      <w:marLeft w:val="0"/>
      <w:marRight w:val="0"/>
      <w:marTop w:val="0"/>
      <w:marBottom w:val="0"/>
      <w:divBdr>
        <w:top w:val="none" w:sz="0" w:space="0" w:color="auto"/>
        <w:left w:val="none" w:sz="0" w:space="0" w:color="auto"/>
        <w:bottom w:val="none" w:sz="0" w:space="0" w:color="auto"/>
        <w:right w:val="none" w:sz="0" w:space="0" w:color="auto"/>
      </w:divBdr>
    </w:div>
    <w:div w:id="844590859">
      <w:bodyDiv w:val="1"/>
      <w:marLeft w:val="0"/>
      <w:marRight w:val="0"/>
      <w:marTop w:val="0"/>
      <w:marBottom w:val="0"/>
      <w:divBdr>
        <w:top w:val="none" w:sz="0" w:space="0" w:color="auto"/>
        <w:left w:val="none" w:sz="0" w:space="0" w:color="auto"/>
        <w:bottom w:val="none" w:sz="0" w:space="0" w:color="auto"/>
        <w:right w:val="none" w:sz="0" w:space="0" w:color="auto"/>
      </w:divBdr>
    </w:div>
    <w:div w:id="12885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B57A4-F37F-4E9A-89D4-EF98FA157260}">
  <ds:schemaRefs>
    <ds:schemaRef ds:uri="http://schemas.openxmlformats.org/officeDocument/2006/bibliography"/>
  </ds:schemaRefs>
</ds:datastoreItem>
</file>

<file path=customXml/itemProps2.xml><?xml version="1.0" encoding="utf-8"?>
<ds:datastoreItem xmlns:ds="http://schemas.openxmlformats.org/officeDocument/2006/customXml" ds:itemID="{58C1EBCF-2E06-4896-8A42-F66FADCA2D3C}"/>
</file>

<file path=customXml/itemProps3.xml><?xml version="1.0" encoding="utf-8"?>
<ds:datastoreItem xmlns:ds="http://schemas.openxmlformats.org/officeDocument/2006/customXml" ds:itemID="{020D1C65-F334-4A0A-BA56-8E8EED728F93}"/>
</file>

<file path=customXml/itemProps4.xml><?xml version="1.0" encoding="utf-8"?>
<ds:datastoreItem xmlns:ds="http://schemas.openxmlformats.org/officeDocument/2006/customXml" ds:itemID="{2C957FB7-4D2F-40F5-9891-6B9AD0BDF764}"/>
</file>

<file path=docProps/app.xml><?xml version="1.0" encoding="utf-8"?>
<Properties xmlns="http://schemas.openxmlformats.org/officeDocument/2006/extended-properties" xmlns:vt="http://schemas.openxmlformats.org/officeDocument/2006/docPropsVTypes">
  <Template>Normal.dotm</Template>
  <TotalTime>7</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aucb</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kmurray</dc:creator>
  <cp:lastModifiedBy>James Jackson</cp:lastModifiedBy>
  <cp:revision>8</cp:revision>
  <cp:lastPrinted>2015-01-21T11:39:00Z</cp:lastPrinted>
  <dcterms:created xsi:type="dcterms:W3CDTF">2015-05-20T18:56:00Z</dcterms:created>
  <dcterms:modified xsi:type="dcterms:W3CDTF">2017-01-10T08:58:00Z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