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8699E" w14:textId="421CF146" w:rsidR="00790962" w:rsidRPr="00514DA3" w:rsidRDefault="009B3DF8">
      <w:pPr>
        <w:rPr>
          <w:b/>
        </w:rPr>
      </w:pPr>
      <w:r w:rsidRPr="00514DA3">
        <w:rPr>
          <w:b/>
        </w:rPr>
        <w:t>Additional Support and Funding</w:t>
      </w:r>
    </w:p>
    <w:p w14:paraId="24A9DAF5" w14:textId="0BE11C91" w:rsidR="009B3DF8" w:rsidRPr="00514DA3" w:rsidRDefault="009B3DF8">
      <w:pPr>
        <w:rPr>
          <w:sz w:val="20"/>
          <w:szCs w:val="20"/>
        </w:rPr>
      </w:pPr>
      <w:r w:rsidRPr="00514DA3">
        <w:rPr>
          <w:sz w:val="20"/>
          <w:szCs w:val="20"/>
        </w:rPr>
        <w:t>This applies to students* who enter the University in 2019/20 to commence with their first year of study towards an undergraduate award.</w:t>
      </w:r>
    </w:p>
    <w:p w14:paraId="16771C3F" w14:textId="3FE4CA58" w:rsidR="009B3DF8" w:rsidRPr="00514DA3" w:rsidRDefault="009B3DF8">
      <w:pPr>
        <w:rPr>
          <w:b/>
          <w:i/>
          <w:sz w:val="20"/>
          <w:szCs w:val="20"/>
        </w:rPr>
      </w:pPr>
      <w:r w:rsidRPr="00514DA3">
        <w:rPr>
          <w:b/>
          <w:i/>
          <w:sz w:val="20"/>
          <w:szCs w:val="20"/>
        </w:rPr>
        <w:t>Discretionary Support Fund</w:t>
      </w:r>
    </w:p>
    <w:p w14:paraId="4BBD4B37" w14:textId="2F933FC3" w:rsidR="009B3DF8" w:rsidRPr="00514DA3" w:rsidRDefault="009B3DF8">
      <w:pPr>
        <w:rPr>
          <w:sz w:val="20"/>
          <w:szCs w:val="20"/>
        </w:rPr>
      </w:pPr>
      <w:r w:rsidRPr="00514DA3">
        <w:rPr>
          <w:sz w:val="20"/>
          <w:szCs w:val="20"/>
        </w:rPr>
        <w:t>This is a fund for students from under-represented groups with a residual household income below £25,000, who are in receipt of a full maintenance loan.  Support available may include bicycle and bus vouchers, refectory vouchers, support for educational visits, and exceptionally, hardship grants or loans.</w:t>
      </w:r>
    </w:p>
    <w:p w14:paraId="420DCA7A" w14:textId="414BB1A6" w:rsidR="009B3DF8" w:rsidRPr="00514DA3" w:rsidRDefault="009B3DF8">
      <w:pPr>
        <w:rPr>
          <w:b/>
          <w:i/>
          <w:sz w:val="20"/>
          <w:szCs w:val="20"/>
        </w:rPr>
      </w:pPr>
      <w:r w:rsidRPr="00514DA3">
        <w:rPr>
          <w:b/>
          <w:i/>
          <w:sz w:val="20"/>
          <w:szCs w:val="20"/>
        </w:rPr>
        <w:t>Level 6 Bursary</w:t>
      </w:r>
    </w:p>
    <w:p w14:paraId="0FEAF5D7" w14:textId="1FF4F6B5" w:rsidR="009B3DF8" w:rsidRPr="00514DA3" w:rsidRDefault="009B3DF8">
      <w:pPr>
        <w:rPr>
          <w:sz w:val="20"/>
          <w:szCs w:val="20"/>
        </w:rPr>
      </w:pPr>
      <w:r w:rsidRPr="00514DA3">
        <w:rPr>
          <w:sz w:val="20"/>
          <w:szCs w:val="20"/>
        </w:rPr>
        <w:t>Students who enrol in 2019/20 and progress successfully to Level 6 study at the University in 2021/22, and who are in receipt of a full maintenance loan will receive a progression scholarship of £300 for their Level 6 study here to support the additional cost of their final year projects.     (Once enrolled for Level 6 study, this scholarship is paid in two instalments of their Level 6 study, one in December and one in February.)</w:t>
      </w:r>
    </w:p>
    <w:p w14:paraId="0120B44E" w14:textId="48B15C13" w:rsidR="009B3DF8" w:rsidRPr="00514DA3" w:rsidRDefault="009B3DF8">
      <w:pPr>
        <w:rPr>
          <w:b/>
          <w:i/>
          <w:sz w:val="20"/>
          <w:szCs w:val="20"/>
        </w:rPr>
      </w:pPr>
      <w:r w:rsidRPr="00514DA3">
        <w:rPr>
          <w:b/>
          <w:i/>
          <w:sz w:val="20"/>
          <w:szCs w:val="20"/>
        </w:rPr>
        <w:t>Care Leavers</w:t>
      </w:r>
    </w:p>
    <w:p w14:paraId="5604328E" w14:textId="2F2A0884" w:rsidR="009B3DF8" w:rsidRPr="00514DA3" w:rsidRDefault="009B3DF8">
      <w:pPr>
        <w:rPr>
          <w:sz w:val="20"/>
          <w:szCs w:val="20"/>
        </w:rPr>
      </w:pPr>
      <w:r w:rsidRPr="00514DA3">
        <w:rPr>
          <w:sz w:val="20"/>
          <w:szCs w:val="20"/>
        </w:rPr>
        <w:t>The University will provide an annual grant of £2,000 to support any student joining us from a care background and who meet our criteria.  This support aims to work towards breaking down the barriers that prevent young people from care entering higher education.  It is awarded fore ach year of academic study a</w:t>
      </w:r>
      <w:r w:rsidR="00514DA3" w:rsidRPr="00514DA3">
        <w:rPr>
          <w:sz w:val="20"/>
          <w:szCs w:val="20"/>
        </w:rPr>
        <w:t>t</w:t>
      </w:r>
      <w:r w:rsidRPr="00514DA3">
        <w:rPr>
          <w:sz w:val="20"/>
          <w:szCs w:val="20"/>
        </w:rPr>
        <w:t xml:space="preserve"> the University and will be paid in February.</w:t>
      </w:r>
    </w:p>
    <w:p w14:paraId="33BBE1B3" w14:textId="49CE69B7" w:rsidR="00514DA3" w:rsidRPr="00514DA3" w:rsidRDefault="009B3DF8">
      <w:pPr>
        <w:rPr>
          <w:b/>
          <w:i/>
          <w:sz w:val="20"/>
          <w:szCs w:val="20"/>
        </w:rPr>
      </w:pPr>
      <w:r w:rsidRPr="00514DA3">
        <w:rPr>
          <w:b/>
          <w:i/>
          <w:sz w:val="20"/>
          <w:szCs w:val="20"/>
        </w:rPr>
        <w:t>Disabled students</w:t>
      </w:r>
    </w:p>
    <w:p w14:paraId="39F995A2" w14:textId="1DBD8A61" w:rsidR="009B3DF8" w:rsidRPr="00514DA3" w:rsidRDefault="009B3DF8">
      <w:pPr>
        <w:rPr>
          <w:sz w:val="20"/>
          <w:szCs w:val="20"/>
        </w:rPr>
      </w:pPr>
      <w:r w:rsidRPr="00514DA3">
        <w:rPr>
          <w:sz w:val="20"/>
          <w:szCs w:val="20"/>
        </w:rPr>
        <w:t>A discretionary fund supports applications from students with a disability to mee</w:t>
      </w:r>
      <w:r w:rsidR="00514DA3">
        <w:rPr>
          <w:sz w:val="20"/>
          <w:szCs w:val="20"/>
        </w:rPr>
        <w:t>t</w:t>
      </w:r>
      <w:r w:rsidRPr="00514DA3">
        <w:rPr>
          <w:sz w:val="20"/>
          <w:szCs w:val="20"/>
        </w:rPr>
        <w:t xml:space="preserve"> the £200 contribution for a laptop previously provided through DSA.  </w:t>
      </w:r>
    </w:p>
    <w:p w14:paraId="73A6F23F" w14:textId="7D79A0B4" w:rsidR="009B3DF8" w:rsidRDefault="009B3DF8" w:rsidP="009B3DF8">
      <w:pPr>
        <w:rPr>
          <w:i/>
          <w:sz w:val="20"/>
          <w:szCs w:val="20"/>
        </w:rPr>
      </w:pPr>
      <w:r w:rsidRPr="00514DA3">
        <w:rPr>
          <w:i/>
          <w:sz w:val="20"/>
          <w:szCs w:val="20"/>
        </w:rPr>
        <w:t>*The provision of this Access and Participation Plan applies to all full-time students who are domiciled in England.  Students who are admitted with advanced standing will be covered the terms applicable to their cohort.</w:t>
      </w:r>
    </w:p>
    <w:p w14:paraId="3E1724E8" w14:textId="18EFBA84" w:rsidR="00514DA3" w:rsidRPr="001554C9" w:rsidRDefault="00514DA3" w:rsidP="009B3DF8">
      <w:pPr>
        <w:rPr>
          <w:i/>
          <w:sz w:val="20"/>
          <w:szCs w:val="20"/>
        </w:rPr>
      </w:pPr>
    </w:p>
    <w:p w14:paraId="5A772765" w14:textId="70CC2995" w:rsidR="00514DA3" w:rsidRPr="001554C9" w:rsidRDefault="001554C9" w:rsidP="009B3DF8">
      <w:pPr>
        <w:rPr>
          <w:i/>
          <w:sz w:val="20"/>
          <w:szCs w:val="20"/>
        </w:rPr>
      </w:pPr>
      <w:r>
        <w:rPr>
          <w:i/>
          <w:sz w:val="20"/>
          <w:szCs w:val="20"/>
        </w:rPr>
        <w:t>Access Agreement</w:t>
      </w:r>
      <w:r w:rsidR="00514DA3" w:rsidRPr="001554C9">
        <w:rPr>
          <w:i/>
          <w:sz w:val="20"/>
          <w:szCs w:val="20"/>
        </w:rPr>
        <w:t xml:space="preserve"> </w:t>
      </w:r>
    </w:p>
    <w:p w14:paraId="3FD31273" w14:textId="49C30A83" w:rsidR="00514DA3" w:rsidRPr="001554C9" w:rsidRDefault="00514DA3" w:rsidP="009B3DF8">
      <w:pPr>
        <w:rPr>
          <w:i/>
          <w:sz w:val="20"/>
          <w:szCs w:val="20"/>
        </w:rPr>
      </w:pPr>
      <w:r w:rsidRPr="001554C9">
        <w:rPr>
          <w:i/>
          <w:sz w:val="20"/>
          <w:szCs w:val="20"/>
        </w:rPr>
        <w:t>2017/18</w:t>
      </w:r>
      <w:bookmarkStart w:id="0" w:name="_GoBack"/>
      <w:bookmarkEnd w:id="0"/>
    </w:p>
    <w:p w14:paraId="4532D285" w14:textId="6BDC4D0A" w:rsidR="00514DA3" w:rsidRPr="001554C9" w:rsidRDefault="00514DA3" w:rsidP="009B3DF8">
      <w:pPr>
        <w:rPr>
          <w:i/>
          <w:sz w:val="20"/>
          <w:szCs w:val="20"/>
        </w:rPr>
      </w:pPr>
      <w:r w:rsidRPr="001554C9">
        <w:rPr>
          <w:i/>
          <w:sz w:val="20"/>
          <w:szCs w:val="20"/>
        </w:rPr>
        <w:t>2018/</w:t>
      </w:r>
      <w:r w:rsidR="001554C9" w:rsidRPr="001554C9">
        <w:rPr>
          <w:i/>
          <w:sz w:val="20"/>
          <w:szCs w:val="20"/>
        </w:rPr>
        <w:t>1</w:t>
      </w:r>
      <w:r w:rsidRPr="001554C9">
        <w:rPr>
          <w:i/>
          <w:sz w:val="20"/>
          <w:szCs w:val="20"/>
        </w:rPr>
        <w:t>9</w:t>
      </w:r>
    </w:p>
    <w:p w14:paraId="5AA72352" w14:textId="77777777" w:rsidR="001554C9" w:rsidRDefault="001554C9" w:rsidP="009B3DF8">
      <w:pPr>
        <w:rPr>
          <w:i/>
          <w:color w:val="FF0000"/>
          <w:sz w:val="20"/>
          <w:szCs w:val="20"/>
        </w:rPr>
      </w:pPr>
    </w:p>
    <w:p w14:paraId="7228AE8F" w14:textId="3E9FF609" w:rsidR="001554C9" w:rsidRPr="001554C9" w:rsidRDefault="001554C9" w:rsidP="009B3DF8">
      <w:pPr>
        <w:rPr>
          <w:b/>
          <w:i/>
          <w:color w:val="FF0000"/>
          <w:sz w:val="20"/>
          <w:szCs w:val="20"/>
        </w:rPr>
      </w:pPr>
      <w:r w:rsidRPr="001554C9">
        <w:rPr>
          <w:b/>
          <w:i/>
          <w:color w:val="FF0000"/>
          <w:sz w:val="20"/>
          <w:szCs w:val="20"/>
        </w:rPr>
        <w:t>A</w:t>
      </w:r>
      <w:r>
        <w:rPr>
          <w:b/>
          <w:i/>
          <w:color w:val="FF0000"/>
          <w:sz w:val="20"/>
          <w:szCs w:val="20"/>
        </w:rPr>
        <w:t>ccess &amp; Participation Plan</w:t>
      </w:r>
    </w:p>
    <w:p w14:paraId="6AE7BA80" w14:textId="6B352DBD" w:rsidR="00514DA3" w:rsidRPr="001554C9" w:rsidRDefault="00514DA3" w:rsidP="009B3DF8">
      <w:pPr>
        <w:rPr>
          <w:b/>
          <w:i/>
          <w:color w:val="FF0000"/>
          <w:sz w:val="20"/>
          <w:szCs w:val="20"/>
        </w:rPr>
      </w:pPr>
      <w:r w:rsidRPr="001554C9">
        <w:rPr>
          <w:b/>
          <w:i/>
          <w:color w:val="FF0000"/>
          <w:sz w:val="20"/>
          <w:szCs w:val="20"/>
        </w:rPr>
        <w:t>2019/20</w:t>
      </w:r>
    </w:p>
    <w:sectPr w:rsidR="00514DA3" w:rsidRPr="001554C9" w:rsidSect="009B3DF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D181A" w14:textId="77777777" w:rsidR="00DF1B49" w:rsidRDefault="00DF1B49" w:rsidP="00DF1B49">
      <w:pPr>
        <w:spacing w:after="0" w:line="240" w:lineRule="auto"/>
      </w:pPr>
      <w:r>
        <w:separator/>
      </w:r>
    </w:p>
  </w:endnote>
  <w:endnote w:type="continuationSeparator" w:id="0">
    <w:p w14:paraId="29B14095" w14:textId="77777777" w:rsidR="00DF1B49" w:rsidRDefault="00DF1B49" w:rsidP="00DF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CDE0A" w14:textId="77777777" w:rsidR="00DF1B49" w:rsidRDefault="00DF1B49" w:rsidP="00DF1B49">
      <w:pPr>
        <w:spacing w:after="0" w:line="240" w:lineRule="auto"/>
      </w:pPr>
      <w:r>
        <w:separator/>
      </w:r>
    </w:p>
  </w:footnote>
  <w:footnote w:type="continuationSeparator" w:id="0">
    <w:p w14:paraId="17109A1C" w14:textId="77777777" w:rsidR="00DF1B49" w:rsidRDefault="00DF1B49" w:rsidP="00DF1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9F9AF" w14:textId="5FFD7ABB" w:rsidR="00DF1B49" w:rsidRDefault="00DF1B49">
    <w:pPr>
      <w:pStyle w:val="Header"/>
    </w:pPr>
    <w:r>
      <w:t>APP 2019/20 Financial Support for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3012C"/>
    <w:multiLevelType w:val="hybridMultilevel"/>
    <w:tmpl w:val="F27C3A2A"/>
    <w:lvl w:ilvl="0" w:tplc="F5A080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45"/>
    <w:rsid w:val="001554C9"/>
    <w:rsid w:val="00371245"/>
    <w:rsid w:val="00514DA3"/>
    <w:rsid w:val="00790962"/>
    <w:rsid w:val="009B3DF8"/>
    <w:rsid w:val="00A02ADD"/>
    <w:rsid w:val="00DF1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4366"/>
  <w15:chartTrackingRefBased/>
  <w15:docId w15:val="{0A08BD8B-615F-4DEF-8370-C808E090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DF8"/>
    <w:pPr>
      <w:ind w:left="720"/>
      <w:contextualSpacing/>
    </w:pPr>
  </w:style>
  <w:style w:type="paragraph" w:styleId="Header">
    <w:name w:val="header"/>
    <w:basedOn w:val="Normal"/>
    <w:link w:val="HeaderChar"/>
    <w:uiPriority w:val="99"/>
    <w:unhideWhenUsed/>
    <w:rsid w:val="00DF1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B49"/>
  </w:style>
  <w:style w:type="paragraph" w:styleId="Footer">
    <w:name w:val="footer"/>
    <w:basedOn w:val="Normal"/>
    <w:link w:val="FooterChar"/>
    <w:uiPriority w:val="99"/>
    <w:unhideWhenUsed/>
    <w:rsid w:val="00DF1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90506cd70d683634af2dd7113daf45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FC88E-859F-4A25-9611-F7837878FE28}"/>
</file>

<file path=customXml/itemProps2.xml><?xml version="1.0" encoding="utf-8"?>
<ds:datastoreItem xmlns:ds="http://schemas.openxmlformats.org/officeDocument/2006/customXml" ds:itemID="{B70369C4-830E-4894-8F7A-E978C6001279}"/>
</file>

<file path=customXml/itemProps3.xml><?xml version="1.0" encoding="utf-8"?>
<ds:datastoreItem xmlns:ds="http://schemas.openxmlformats.org/officeDocument/2006/customXml" ds:itemID="{AB036563-0F90-498D-8C4B-EB9EDC1C0CDF}"/>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Arts University Bournemouth</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Smith</dc:creator>
  <cp:keywords/>
  <dc:description/>
  <cp:lastModifiedBy>Pauline Smith</cp:lastModifiedBy>
  <cp:revision>4</cp:revision>
  <dcterms:created xsi:type="dcterms:W3CDTF">2019-08-05T10:19:00Z</dcterms:created>
  <dcterms:modified xsi:type="dcterms:W3CDTF">2019-08-05T10:21:00Z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